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F3B" w:rsidRDefault="00DC4F3B" w:rsidP="004D6BEE">
      <w:pPr>
        <w:ind w:left="-709"/>
        <w:rPr>
          <w:rFonts w:asciiTheme="majorHAnsi" w:hAnsiTheme="majorHAnsi"/>
          <w:b/>
          <w:u w:val="single"/>
        </w:rPr>
      </w:pPr>
    </w:p>
    <w:p w:rsidR="00DC4F3B" w:rsidRPr="00DC1C30" w:rsidRDefault="00DC4F3B" w:rsidP="00DC4F3B">
      <w:pPr>
        <w:spacing w:after="0" w:line="240" w:lineRule="auto"/>
        <w:jc w:val="both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BZP.271.59.2019</w:t>
      </w:r>
    </w:p>
    <w:p w:rsidR="00DC4F3B" w:rsidRPr="00DC1C30" w:rsidRDefault="00DC4F3B" w:rsidP="00DC4F3B">
      <w:pPr>
        <w:spacing w:after="0" w:line="240" w:lineRule="auto"/>
        <w:jc w:val="right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Załącznik nr 1 do formularza ofertowego</w:t>
      </w:r>
    </w:p>
    <w:p w:rsidR="00DC4F3B" w:rsidRPr="00DC1C30" w:rsidRDefault="00DC4F3B" w:rsidP="00DC4F3B">
      <w:pPr>
        <w:spacing w:after="0" w:line="240" w:lineRule="auto"/>
        <w:jc w:val="center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OPIS PRZEDMIOTU OFERTY WYKONAWCY</w:t>
      </w: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b/>
          <w:sz w:val="22"/>
        </w:rPr>
      </w:pP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b/>
          <w:sz w:val="22"/>
        </w:rPr>
      </w:pPr>
      <w:r w:rsidRPr="002151EB">
        <w:rPr>
          <w:rFonts w:ascii="Arial Narrow" w:hAnsi="Arial Narrow" w:cs="Arial"/>
          <w:sz w:val="22"/>
        </w:rPr>
        <w:t>Prosimy nie zmieniać formy załącznika.</w:t>
      </w: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i/>
          <w:sz w:val="22"/>
        </w:rPr>
      </w:pPr>
      <w:r w:rsidRPr="002151EB">
        <w:rPr>
          <w:rFonts w:ascii="Arial Narrow" w:hAnsi="Arial Narrow" w:cs="Arial"/>
          <w:sz w:val="22"/>
        </w:rPr>
        <w:t>Prosimy o wypełnienie tabel, dotyczących wyłącznie zadania lub zadań, na które składana jest oferta.</w:t>
      </w:r>
    </w:p>
    <w:p w:rsidR="00DC4F3B" w:rsidRPr="002151EB" w:rsidRDefault="00DC4F3B" w:rsidP="00DC4F3B">
      <w:pPr>
        <w:spacing w:after="0" w:line="240" w:lineRule="auto"/>
        <w:jc w:val="both"/>
        <w:rPr>
          <w:rFonts w:ascii="Arial Narrow" w:hAnsi="Arial Narrow"/>
          <w:b/>
          <w:color w:val="FF0000"/>
          <w:sz w:val="22"/>
        </w:rPr>
      </w:pPr>
    </w:p>
    <w:p w:rsidR="00DC4F3B" w:rsidRDefault="00DC4F3B" w:rsidP="00DC4F3B">
      <w:pPr>
        <w:spacing w:after="0" w:line="240" w:lineRule="auto"/>
        <w:jc w:val="both"/>
        <w:rPr>
          <w:rFonts w:ascii="Arial Narrow" w:hAnsi="Arial Narrow"/>
          <w:b/>
          <w:color w:val="FF0000"/>
          <w:sz w:val="22"/>
        </w:rPr>
      </w:pPr>
      <w:r w:rsidRPr="002151EB">
        <w:rPr>
          <w:rFonts w:ascii="Arial Narrow" w:hAnsi="Arial Narrow"/>
          <w:b/>
          <w:color w:val="FF0000"/>
          <w:sz w:val="22"/>
        </w:rPr>
        <w:t xml:space="preserve">UWAGA! W przypadku każdego zadania, na które Wykonawca składa ofertę, należy wskazać dokładne nazwy producenta i modelu oferowanego sprzętu oraz szczegółowo wypełnić ostatnią kolumnę tabeli (Wartość oferowana), </w:t>
      </w:r>
      <w:r w:rsidRPr="002151EB">
        <w:rPr>
          <w:rFonts w:ascii="Arial Narrow" w:hAnsi="Arial Narrow"/>
          <w:b/>
          <w:color w:val="FF0000"/>
          <w:sz w:val="22"/>
          <w:u w:val="single"/>
        </w:rPr>
        <w:t>wskazując precyzyjnie parametry konkretnego modelu sprzętu, którego dotyczy oferta</w:t>
      </w:r>
      <w:r w:rsidRPr="002151EB">
        <w:rPr>
          <w:rFonts w:ascii="Arial Narrow" w:hAnsi="Arial Narrow"/>
          <w:b/>
          <w:color w:val="FF0000"/>
          <w:sz w:val="22"/>
        </w:rPr>
        <w:t>. Nie należy posługiwać się zwrotami niedookreślonymi (np. „około”, „minimum”, „maksimum”). Brak wskazania nazwy producenta i modelu oferowanego sprzętu, spowoduje odrzucenie oferty na podstawie art. 89 ust. 1 pkt. 2 ustawy PZP.</w:t>
      </w:r>
    </w:p>
    <w:p w:rsidR="00DC4F3B" w:rsidRDefault="00DC4F3B" w:rsidP="004D6BEE">
      <w:pPr>
        <w:ind w:left="-709"/>
        <w:rPr>
          <w:rFonts w:asciiTheme="majorHAnsi" w:hAnsiTheme="majorHAnsi"/>
          <w:b/>
          <w:u w:val="single"/>
        </w:rPr>
      </w:pPr>
    </w:p>
    <w:p w:rsidR="004D6BEE" w:rsidRPr="00DC1C30" w:rsidRDefault="00DC4F3B" w:rsidP="004D6BEE">
      <w:pPr>
        <w:ind w:left="-709"/>
        <w:rPr>
          <w:rFonts w:ascii="Arial Narrow" w:hAnsi="Arial Narrow"/>
          <w:b/>
          <w:u w:val="single"/>
        </w:rPr>
      </w:pPr>
      <w:r w:rsidRPr="00DC1C30">
        <w:rPr>
          <w:rFonts w:ascii="Arial Narrow" w:hAnsi="Arial Narrow"/>
          <w:b/>
          <w:u w:val="single"/>
        </w:rPr>
        <w:t>Z</w:t>
      </w:r>
      <w:r w:rsidR="004D6BEE" w:rsidRPr="00DC1C30">
        <w:rPr>
          <w:rFonts w:ascii="Arial Narrow" w:hAnsi="Arial Narrow"/>
          <w:b/>
          <w:u w:val="single"/>
        </w:rPr>
        <w:t xml:space="preserve">adanie 1 – </w:t>
      </w:r>
      <w:r w:rsidR="005C4C64" w:rsidRPr="00DC1C30">
        <w:rPr>
          <w:rFonts w:ascii="Arial Narrow" w:hAnsi="Arial Narrow"/>
          <w:b/>
          <w:u w:val="single"/>
        </w:rPr>
        <w:t xml:space="preserve">Dostawa </w:t>
      </w:r>
      <w:r w:rsidR="00F87952" w:rsidRPr="00DC1C30">
        <w:rPr>
          <w:rFonts w:ascii="Arial Narrow" w:hAnsi="Arial Narrow"/>
          <w:b/>
          <w:u w:val="single"/>
        </w:rPr>
        <w:t>serwerów i systemu operacyjnego</w:t>
      </w: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709"/>
        <w:gridCol w:w="4395"/>
        <w:gridCol w:w="5679"/>
        <w:gridCol w:w="4668"/>
      </w:tblGrid>
      <w:tr w:rsidR="004D6BEE" w:rsidRPr="006C0B05" w:rsidTr="00CA6D93">
        <w:trPr>
          <w:trHeight w:val="295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D6BEE" w:rsidRPr="006C0B05" w:rsidRDefault="004D6BEE" w:rsidP="004D6BE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bookmarkStart w:id="0" w:name="_Hlk22634594"/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4D6BEE" w:rsidRPr="006C0B05" w:rsidRDefault="004D6BEE" w:rsidP="004D6BE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5679" w:type="dxa"/>
            <w:shd w:val="clear" w:color="auto" w:fill="D9D9D9" w:themeFill="background1" w:themeFillShade="D9"/>
            <w:vAlign w:val="center"/>
          </w:tcPr>
          <w:p w:rsidR="004D6BEE" w:rsidRPr="006C0B05" w:rsidRDefault="004D6BEE" w:rsidP="004D6BE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668" w:type="dxa"/>
            <w:shd w:val="clear" w:color="auto" w:fill="D9D9D9" w:themeFill="background1" w:themeFillShade="D9"/>
            <w:vAlign w:val="center"/>
          </w:tcPr>
          <w:p w:rsidR="004D6BEE" w:rsidRPr="006C0B05" w:rsidRDefault="004D6BEE" w:rsidP="004D6BE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bookmarkEnd w:id="0"/>
      <w:tr w:rsidR="004D6BEE" w:rsidRPr="006C0B05" w:rsidTr="00CA6D93">
        <w:trPr>
          <w:trHeight w:val="696"/>
        </w:trPr>
        <w:tc>
          <w:tcPr>
            <w:tcW w:w="5104" w:type="dxa"/>
            <w:gridSpan w:val="2"/>
            <w:shd w:val="clear" w:color="auto" w:fill="F2F2F2" w:themeFill="background1" w:themeFillShade="F2"/>
            <w:vAlign w:val="center"/>
          </w:tcPr>
          <w:p w:rsidR="004D6BEE" w:rsidRPr="006C0B05" w:rsidRDefault="004D6BEE" w:rsidP="004D6BEE">
            <w:pPr>
              <w:pStyle w:val="Akapitzlist"/>
              <w:numPr>
                <w:ilvl w:val="0"/>
                <w:numId w:val="4"/>
              </w:numPr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Dostawa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35241F">
              <w:rPr>
                <w:rFonts w:asciiTheme="majorHAnsi" w:hAnsiTheme="majorHAnsi"/>
                <w:b/>
                <w:sz w:val="20"/>
                <w:szCs w:val="20"/>
              </w:rPr>
              <w:t>2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 sztuk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serwera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 typu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 o następujących parametrach:</w:t>
            </w:r>
          </w:p>
        </w:tc>
        <w:tc>
          <w:tcPr>
            <w:tcW w:w="10347" w:type="dxa"/>
            <w:gridSpan w:val="2"/>
            <w:shd w:val="clear" w:color="auto" w:fill="F2F2F2" w:themeFill="background1" w:themeFillShade="F2"/>
            <w:vAlign w:val="center"/>
          </w:tcPr>
          <w:p w:rsidR="004D6BEE" w:rsidRPr="006C0B05" w:rsidRDefault="004D6BEE" w:rsidP="004D6BEE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4D6BEE" w:rsidRPr="006C0B05" w:rsidRDefault="004D6BEE" w:rsidP="004D6BEE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4D6BEE" w:rsidRPr="006C0B05" w:rsidTr="00CA6D93">
        <w:tc>
          <w:tcPr>
            <w:tcW w:w="70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.1</w:t>
            </w:r>
          </w:p>
        </w:tc>
        <w:tc>
          <w:tcPr>
            <w:tcW w:w="4395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Procesor</w:t>
            </w:r>
          </w:p>
        </w:tc>
        <w:tc>
          <w:tcPr>
            <w:tcW w:w="5679" w:type="dxa"/>
          </w:tcPr>
          <w:p w:rsidR="005A76B4" w:rsidRPr="00E70E75" w:rsidRDefault="005A76B4" w:rsidP="005A76B4">
            <w:pPr>
              <w:pStyle w:val="Akapitzlist"/>
              <w:numPr>
                <w:ilvl w:val="0"/>
                <w:numId w:val="24"/>
              </w:numPr>
              <w:spacing w:after="200" w:line="276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Zestaw instrukcji: 64 bit</w:t>
            </w:r>
          </w:p>
          <w:p w:rsidR="005A76B4" w:rsidRPr="00E70E75" w:rsidRDefault="005A76B4" w:rsidP="005A76B4">
            <w:pPr>
              <w:pStyle w:val="Akapitzlist"/>
              <w:numPr>
                <w:ilvl w:val="0"/>
                <w:numId w:val="24"/>
              </w:numPr>
              <w:spacing w:after="200" w:line="276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Liczba rdzeni: 8 szt.</w:t>
            </w:r>
          </w:p>
          <w:p w:rsidR="005A76B4" w:rsidRPr="00E70E75" w:rsidRDefault="005A76B4" w:rsidP="005A76B4">
            <w:pPr>
              <w:pStyle w:val="Akapitzlist"/>
              <w:numPr>
                <w:ilvl w:val="0"/>
                <w:numId w:val="24"/>
              </w:numPr>
              <w:spacing w:after="200" w:line="276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Częstotliwość taktowania: 3,2 GHz</w:t>
            </w:r>
          </w:p>
          <w:p w:rsidR="004D6BEE" w:rsidRPr="00E70E75" w:rsidRDefault="005A76B4" w:rsidP="005A76B4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Pamięć cache L3: 2</w:t>
            </w:r>
            <w:r w:rsidR="009D767D">
              <w:rPr>
                <w:rFonts w:asciiTheme="majorHAnsi" w:hAnsiTheme="majorHAnsi"/>
                <w:sz w:val="20"/>
                <w:szCs w:val="20"/>
              </w:rPr>
              <w:t>4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MB</w:t>
            </w:r>
            <w:r w:rsidR="00E83062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CA212B">
              <w:rPr>
                <w:rFonts w:asciiTheme="majorHAnsi" w:hAnsiTheme="majorHAnsi"/>
                <w:sz w:val="20"/>
                <w:szCs w:val="20"/>
              </w:rPr>
              <w:t xml:space="preserve">                       </w:t>
            </w:r>
            <w:r w:rsidR="005C4C64">
              <w:rPr>
                <w:rFonts w:asciiTheme="majorHAnsi" w:hAnsiTheme="majorHAnsi"/>
                <w:sz w:val="20"/>
                <w:szCs w:val="20"/>
              </w:rPr>
              <w:t xml:space="preserve">                  </w:t>
            </w:r>
          </w:p>
        </w:tc>
        <w:tc>
          <w:tcPr>
            <w:tcW w:w="4668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6C0B05" w:rsidTr="00CA6D93">
        <w:tc>
          <w:tcPr>
            <w:tcW w:w="70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.2</w:t>
            </w:r>
          </w:p>
        </w:tc>
        <w:tc>
          <w:tcPr>
            <w:tcW w:w="4395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</w:t>
            </w:r>
            <w:r w:rsidRPr="00E70E75">
              <w:rPr>
                <w:rFonts w:asciiTheme="majorHAnsi" w:hAnsiTheme="majorHAnsi"/>
                <w:sz w:val="20"/>
                <w:szCs w:val="20"/>
              </w:rPr>
              <w:t>iczba zainstalowanych procesorów</w:t>
            </w:r>
          </w:p>
        </w:tc>
        <w:tc>
          <w:tcPr>
            <w:tcW w:w="567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szt.</w:t>
            </w:r>
          </w:p>
        </w:tc>
        <w:tc>
          <w:tcPr>
            <w:tcW w:w="4668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6C0B05" w:rsidTr="00CA6D93">
        <w:tc>
          <w:tcPr>
            <w:tcW w:w="70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.3</w:t>
            </w:r>
          </w:p>
        </w:tc>
        <w:tc>
          <w:tcPr>
            <w:tcW w:w="4395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Zainstalowana p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amięć RAM</w:t>
            </w:r>
          </w:p>
        </w:tc>
        <w:tc>
          <w:tcPr>
            <w:tcW w:w="567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128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 GB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RDIMM 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DDR</w:t>
            </w: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2400 M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Hz ECC</w:t>
            </w:r>
          </w:p>
        </w:tc>
        <w:tc>
          <w:tcPr>
            <w:tcW w:w="4668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6C0B05" w:rsidTr="00CA6D93">
        <w:tc>
          <w:tcPr>
            <w:tcW w:w="70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.4</w:t>
            </w:r>
          </w:p>
        </w:tc>
        <w:tc>
          <w:tcPr>
            <w:tcW w:w="4395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ontroler dysków twardych</w:t>
            </w:r>
          </w:p>
        </w:tc>
        <w:tc>
          <w:tcPr>
            <w:tcW w:w="567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ontroler RAID SAS/SATA, pozwalający na zbudowanie macierzy dyskowej poziomu RAID 0, 1, 5, 10 z obsługą dysku spare oraz bateryjny</w:t>
            </w:r>
            <w:r>
              <w:rPr>
                <w:rFonts w:asciiTheme="majorHAnsi" w:hAnsiTheme="majorHAnsi"/>
                <w:sz w:val="20"/>
                <w:szCs w:val="20"/>
              </w:rPr>
              <w:t>m podtrzymywaniem pamięci cache</w:t>
            </w:r>
          </w:p>
        </w:tc>
        <w:tc>
          <w:tcPr>
            <w:tcW w:w="4668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DA72CC" w:rsidTr="00CA6D93">
        <w:tc>
          <w:tcPr>
            <w:tcW w:w="70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.5</w:t>
            </w:r>
          </w:p>
        </w:tc>
        <w:tc>
          <w:tcPr>
            <w:tcW w:w="4395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Zainstalowane dyski twarde</w:t>
            </w:r>
          </w:p>
        </w:tc>
        <w:tc>
          <w:tcPr>
            <w:tcW w:w="5679" w:type="dxa"/>
          </w:tcPr>
          <w:p w:rsidR="004D6BEE" w:rsidRPr="005D5135" w:rsidRDefault="004D6BEE" w:rsidP="004D6BEE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5D5135">
              <w:rPr>
                <w:rFonts w:asciiTheme="majorHAnsi" w:hAnsiTheme="majorHAnsi"/>
                <w:sz w:val="20"/>
                <w:szCs w:val="20"/>
              </w:rPr>
              <w:t xml:space="preserve">2 dyski 200 GB,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SSD, </w:t>
            </w:r>
            <w:r w:rsidRPr="005D5135">
              <w:rPr>
                <w:rFonts w:asciiTheme="majorHAnsi" w:hAnsiTheme="majorHAnsi"/>
                <w:sz w:val="20"/>
                <w:szCs w:val="20"/>
              </w:rPr>
              <w:t>S</w:t>
            </w:r>
            <w:r>
              <w:rPr>
                <w:rFonts w:asciiTheme="majorHAnsi" w:hAnsiTheme="majorHAnsi"/>
                <w:sz w:val="20"/>
                <w:szCs w:val="20"/>
              </w:rPr>
              <w:t>ATA 6</w:t>
            </w:r>
            <w:r w:rsidR="00B5636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Gbps </w:t>
            </w:r>
            <w:r w:rsidR="00B56368">
              <w:rPr>
                <w:rFonts w:asciiTheme="majorHAnsi" w:hAnsiTheme="majorHAnsi"/>
                <w:sz w:val="20"/>
                <w:szCs w:val="20"/>
              </w:rPr>
              <w:t>2,5”</w:t>
            </w:r>
            <w:r w:rsidRPr="005D5135">
              <w:rPr>
                <w:rFonts w:asciiTheme="majorHAnsi" w:hAnsiTheme="majorHAnsi"/>
                <w:sz w:val="20"/>
                <w:szCs w:val="20"/>
              </w:rPr>
              <w:t>, hot-swap</w:t>
            </w:r>
            <w:r>
              <w:rPr>
                <w:rFonts w:asciiTheme="majorHAnsi" w:hAnsiTheme="majorHAnsi"/>
                <w:sz w:val="20"/>
                <w:szCs w:val="20"/>
              </w:rPr>
              <w:t>,</w:t>
            </w:r>
            <w:r w:rsidRPr="005D5135">
              <w:rPr>
                <w:rFonts w:asciiTheme="majorHAnsi" w:hAnsiTheme="majorHAnsi"/>
                <w:sz w:val="20"/>
                <w:szCs w:val="20"/>
              </w:rPr>
              <w:t xml:space="preserve"> przystosowany do pracy w serwerach</w:t>
            </w:r>
          </w:p>
          <w:p w:rsidR="004D6BEE" w:rsidRPr="00DA72CC" w:rsidRDefault="004D6BEE" w:rsidP="004D6BEE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Pr="00DA72CC">
              <w:rPr>
                <w:rFonts w:asciiTheme="majorHAnsi" w:hAnsiTheme="majorHAnsi"/>
                <w:sz w:val="20"/>
                <w:szCs w:val="20"/>
              </w:rPr>
              <w:t xml:space="preserve"> dysk</w:t>
            </w:r>
            <w:r>
              <w:rPr>
                <w:rFonts w:asciiTheme="majorHAnsi" w:hAnsiTheme="majorHAnsi"/>
                <w:sz w:val="20"/>
                <w:szCs w:val="20"/>
              </w:rPr>
              <w:t>ów</w:t>
            </w:r>
            <w:r w:rsidRPr="00DA72CC">
              <w:rPr>
                <w:rFonts w:asciiTheme="majorHAnsi" w:hAnsiTheme="majorHAnsi"/>
                <w:sz w:val="20"/>
                <w:szCs w:val="20"/>
              </w:rPr>
              <w:t xml:space="preserve"> 800 GB</w:t>
            </w:r>
            <w:r w:rsidRPr="005D5135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SSD, </w:t>
            </w:r>
            <w:r w:rsidRPr="005D5135">
              <w:rPr>
                <w:rFonts w:asciiTheme="majorHAnsi" w:hAnsiTheme="majorHAnsi"/>
                <w:sz w:val="20"/>
                <w:szCs w:val="20"/>
              </w:rPr>
              <w:t>S</w:t>
            </w:r>
            <w:r>
              <w:rPr>
                <w:rFonts w:asciiTheme="majorHAnsi" w:hAnsiTheme="majorHAnsi"/>
                <w:sz w:val="20"/>
                <w:szCs w:val="20"/>
              </w:rPr>
              <w:t>A</w:t>
            </w:r>
            <w:r w:rsidR="004907D4">
              <w:rPr>
                <w:rFonts w:asciiTheme="majorHAnsi" w:hAnsiTheme="majorHAnsi"/>
                <w:sz w:val="20"/>
                <w:szCs w:val="20"/>
              </w:rPr>
              <w:t>S</w:t>
            </w:r>
            <w:r w:rsidR="00B56368">
              <w:rPr>
                <w:rFonts w:asciiTheme="majorHAnsi" w:hAnsiTheme="majorHAnsi"/>
                <w:sz w:val="20"/>
                <w:szCs w:val="20"/>
              </w:rPr>
              <w:t xml:space="preserve"> 12 G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bps </w:t>
            </w:r>
            <w:r w:rsidR="00B56368">
              <w:rPr>
                <w:rFonts w:asciiTheme="majorHAnsi" w:hAnsiTheme="majorHAnsi"/>
                <w:sz w:val="20"/>
                <w:szCs w:val="20"/>
              </w:rPr>
              <w:t xml:space="preserve"> 2,5”</w:t>
            </w:r>
            <w:r w:rsidRPr="005D5135">
              <w:rPr>
                <w:rFonts w:asciiTheme="majorHAnsi" w:hAnsiTheme="majorHAnsi"/>
                <w:sz w:val="20"/>
                <w:szCs w:val="20"/>
              </w:rPr>
              <w:t>, hot-swap</w:t>
            </w:r>
            <w:r>
              <w:rPr>
                <w:rFonts w:asciiTheme="majorHAnsi" w:hAnsiTheme="majorHAnsi"/>
                <w:sz w:val="20"/>
                <w:szCs w:val="20"/>
              </w:rPr>
              <w:t>,</w:t>
            </w:r>
            <w:r w:rsidRPr="005D5135">
              <w:rPr>
                <w:rFonts w:asciiTheme="majorHAnsi" w:hAnsiTheme="majorHAnsi"/>
                <w:sz w:val="20"/>
                <w:szCs w:val="20"/>
              </w:rPr>
              <w:t xml:space="preserve"> przystosowany do pracy w serwerach</w:t>
            </w:r>
          </w:p>
        </w:tc>
        <w:tc>
          <w:tcPr>
            <w:tcW w:w="4668" w:type="dxa"/>
          </w:tcPr>
          <w:p w:rsidR="004D6BEE" w:rsidRPr="00DA72CC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6C0B05" w:rsidTr="00CA6D93">
        <w:tc>
          <w:tcPr>
            <w:tcW w:w="70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.6</w:t>
            </w:r>
          </w:p>
        </w:tc>
        <w:tc>
          <w:tcPr>
            <w:tcW w:w="4395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nterfejsy sieciowe</w:t>
            </w:r>
          </w:p>
        </w:tc>
        <w:tc>
          <w:tcPr>
            <w:tcW w:w="5679" w:type="dxa"/>
          </w:tcPr>
          <w:p w:rsidR="004D6BEE" w:rsidRDefault="004D6BEE" w:rsidP="004D6BEE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 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porty sieciowe </w:t>
            </w:r>
            <w:r>
              <w:rPr>
                <w:rFonts w:asciiTheme="majorHAnsi" w:hAnsiTheme="majorHAnsi"/>
                <w:sz w:val="20"/>
                <w:szCs w:val="20"/>
              </w:rPr>
              <w:t>1 Gbit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 Ethernet z obsługą IEEE 802.1Q </w:t>
            </w:r>
          </w:p>
          <w:p w:rsidR="004D6BEE" w:rsidRDefault="004D6BEE" w:rsidP="004D6BEE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 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por</w:t>
            </w: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 sieciow</w:t>
            </w:r>
            <w:r>
              <w:rPr>
                <w:rFonts w:asciiTheme="majorHAnsi" w:hAnsiTheme="majorHAnsi"/>
                <w:sz w:val="20"/>
                <w:szCs w:val="20"/>
              </w:rPr>
              <w:t>y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 10 Gbit Ethernet z obsługą IEEE 802.1Q  opart</w:t>
            </w:r>
            <w:r>
              <w:rPr>
                <w:rFonts w:asciiTheme="majorHAnsi" w:hAnsiTheme="majorHAnsi"/>
                <w:sz w:val="20"/>
                <w:szCs w:val="20"/>
              </w:rPr>
              <w:t>y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 o interfejs </w:t>
            </w:r>
            <w:r>
              <w:rPr>
                <w:rFonts w:asciiTheme="majorHAnsi" w:hAnsiTheme="majorHAnsi"/>
                <w:sz w:val="20"/>
                <w:szCs w:val="20"/>
              </w:rPr>
              <w:t>SFP+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4D6BEE" w:rsidRDefault="004D6BEE" w:rsidP="004D6BEE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Dołączona wkładka światłowodowa SFP+ 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(światłowód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jednomodowy, złącze LC duplex). </w:t>
            </w:r>
            <w:r w:rsidRPr="00EB2420">
              <w:rPr>
                <w:rFonts w:asciiTheme="majorHAnsi" w:hAnsiTheme="majorHAnsi"/>
                <w:sz w:val="20"/>
                <w:szCs w:val="20"/>
              </w:rPr>
              <w:t xml:space="preserve">Wkładka nie musi być wyprodukowana przez producenta </w:t>
            </w:r>
            <w:r>
              <w:rPr>
                <w:rFonts w:asciiTheme="majorHAnsi" w:hAnsiTheme="majorHAnsi"/>
                <w:sz w:val="20"/>
                <w:szCs w:val="20"/>
              </w:rPr>
              <w:t>serwera</w:t>
            </w:r>
            <w:r w:rsidRPr="00EB2420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B87AB7" w:rsidRPr="003F0279" w:rsidRDefault="00B87AB7" w:rsidP="004D6BEE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Dołączony patchcord światłowodowy (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światłowód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jednomodowy zakończony z dwóch stron złączami LC duplex) o długości 2 metrów.</w:t>
            </w:r>
          </w:p>
        </w:tc>
        <w:tc>
          <w:tcPr>
            <w:tcW w:w="4668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BF1D99" w:rsidTr="00CA6D93">
        <w:tc>
          <w:tcPr>
            <w:tcW w:w="70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.7</w:t>
            </w:r>
          </w:p>
        </w:tc>
        <w:tc>
          <w:tcPr>
            <w:tcW w:w="4395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dalne zarządzanie</w:t>
            </w:r>
          </w:p>
        </w:tc>
        <w:tc>
          <w:tcPr>
            <w:tcW w:w="5679" w:type="dxa"/>
          </w:tcPr>
          <w:p w:rsidR="004D6BEE" w:rsidRDefault="004D6BEE" w:rsidP="004D6BEE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edykowany,  dodatkowy port sieciowy umożliwiający zdalne zarządz</w:t>
            </w:r>
            <w:r>
              <w:rPr>
                <w:rFonts w:asciiTheme="majorHAnsi" w:hAnsiTheme="majorHAnsi"/>
                <w:sz w:val="20"/>
                <w:szCs w:val="20"/>
              </w:rPr>
              <w:t>anie serwerem</w:t>
            </w:r>
          </w:p>
          <w:p w:rsidR="004D6BEE" w:rsidRPr="003C375A" w:rsidRDefault="004D6BEE" w:rsidP="004D6BEE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</w:t>
            </w:r>
            <w:r w:rsidRPr="003C375A">
              <w:rPr>
                <w:rFonts w:asciiTheme="majorHAnsi" w:hAnsiTheme="majorHAnsi"/>
                <w:sz w:val="20"/>
                <w:szCs w:val="20"/>
              </w:rPr>
              <w:t>programowan</w:t>
            </w:r>
            <w:r>
              <w:rPr>
                <w:rFonts w:asciiTheme="majorHAnsi" w:hAnsiTheme="majorHAnsi"/>
                <w:sz w:val="20"/>
                <w:szCs w:val="20"/>
              </w:rPr>
              <w:t>ie zarządzające musi umożliwiać</w:t>
            </w:r>
          </w:p>
          <w:p w:rsidR="004D6BEE" w:rsidRPr="006C0B05" w:rsidRDefault="004D6BEE" w:rsidP="004D6BEE">
            <w:pPr>
              <w:pStyle w:val="Akapitzlist"/>
              <w:ind w:left="156"/>
              <w:rPr>
                <w:rFonts w:asciiTheme="majorHAnsi" w:hAnsiTheme="majorHAnsi"/>
                <w:sz w:val="20"/>
                <w:szCs w:val="20"/>
              </w:rPr>
            </w:pPr>
            <w:r w:rsidRPr="003C375A">
              <w:rPr>
                <w:rFonts w:asciiTheme="majorHAnsi" w:hAnsiTheme="majorHAnsi"/>
                <w:sz w:val="20"/>
                <w:szCs w:val="20"/>
              </w:rPr>
              <w:t>przejęci</w:t>
            </w:r>
            <w:r>
              <w:rPr>
                <w:rFonts w:asciiTheme="majorHAnsi" w:hAnsiTheme="majorHAnsi"/>
                <w:sz w:val="20"/>
                <w:szCs w:val="20"/>
              </w:rPr>
              <w:t>e</w:t>
            </w:r>
            <w:r w:rsidRPr="003C375A">
              <w:rPr>
                <w:rFonts w:asciiTheme="majorHAnsi" w:hAnsiTheme="majorHAnsi"/>
                <w:sz w:val="20"/>
                <w:szCs w:val="20"/>
              </w:rPr>
              <w:t xml:space="preserve"> zda</w:t>
            </w:r>
            <w:r>
              <w:rPr>
                <w:rFonts w:asciiTheme="majorHAnsi" w:hAnsiTheme="majorHAnsi"/>
                <w:sz w:val="20"/>
                <w:szCs w:val="20"/>
              </w:rPr>
              <w:t>lnej konsoli graficznej serwera i o</w:t>
            </w:r>
            <w:r w:rsidRPr="003C375A">
              <w:rPr>
                <w:rFonts w:asciiTheme="majorHAnsi" w:hAnsiTheme="majorHAnsi"/>
                <w:sz w:val="20"/>
                <w:szCs w:val="20"/>
              </w:rPr>
              <w:t>bsług</w:t>
            </w:r>
            <w:r>
              <w:rPr>
                <w:rFonts w:asciiTheme="majorHAnsi" w:hAnsiTheme="majorHAnsi"/>
                <w:sz w:val="20"/>
                <w:szCs w:val="20"/>
              </w:rPr>
              <w:t>iwać</w:t>
            </w:r>
            <w:r w:rsidRPr="003C375A">
              <w:rPr>
                <w:rFonts w:asciiTheme="majorHAnsi" w:hAnsiTheme="majorHAnsi"/>
                <w:sz w:val="20"/>
                <w:szCs w:val="20"/>
              </w:rPr>
              <w:t xml:space="preserve"> system</w:t>
            </w:r>
            <w:r>
              <w:rPr>
                <w:rFonts w:asciiTheme="majorHAnsi" w:hAnsiTheme="majorHAnsi"/>
                <w:sz w:val="20"/>
                <w:szCs w:val="20"/>
              </w:rPr>
              <w:t>y</w:t>
            </w:r>
            <w:r w:rsidRPr="003C375A">
              <w:rPr>
                <w:rFonts w:asciiTheme="majorHAnsi" w:hAnsiTheme="majorHAnsi"/>
                <w:sz w:val="20"/>
                <w:szCs w:val="20"/>
              </w:rPr>
              <w:t xml:space="preserve"> operacyjn</w:t>
            </w:r>
            <w:r>
              <w:rPr>
                <w:rFonts w:asciiTheme="majorHAnsi" w:hAnsiTheme="majorHAnsi"/>
                <w:sz w:val="20"/>
                <w:szCs w:val="20"/>
              </w:rPr>
              <w:t>e rodziny Windows oraz Linux</w:t>
            </w:r>
          </w:p>
        </w:tc>
        <w:tc>
          <w:tcPr>
            <w:tcW w:w="4668" w:type="dxa"/>
          </w:tcPr>
          <w:p w:rsidR="004D6BEE" w:rsidRPr="00BF1D99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6C0B05" w:rsidTr="00CA6D93">
        <w:tc>
          <w:tcPr>
            <w:tcW w:w="709" w:type="dxa"/>
          </w:tcPr>
          <w:p w:rsidR="004D6BEE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1.8</w:t>
            </w:r>
          </w:p>
        </w:tc>
        <w:tc>
          <w:tcPr>
            <w:tcW w:w="4395" w:type="dxa"/>
          </w:tcPr>
          <w:p w:rsidR="004D6BEE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5679" w:type="dxa"/>
          </w:tcPr>
          <w:p w:rsidR="004D6BEE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Zintegrowana z płytą główną lub procesorem</w:t>
            </w:r>
          </w:p>
        </w:tc>
        <w:tc>
          <w:tcPr>
            <w:tcW w:w="4668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6C0B05" w:rsidTr="00CA6D93">
        <w:tc>
          <w:tcPr>
            <w:tcW w:w="70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1.9</w:t>
            </w:r>
          </w:p>
        </w:tc>
        <w:tc>
          <w:tcPr>
            <w:tcW w:w="4395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</w:t>
            </w:r>
            <w:r w:rsidRPr="0053128A">
              <w:rPr>
                <w:rFonts w:asciiTheme="majorHAnsi" w:hAnsiTheme="majorHAnsi"/>
                <w:sz w:val="20"/>
                <w:szCs w:val="20"/>
              </w:rPr>
              <w:t>apęd optyczny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DVD–RW +/-</w:t>
            </w:r>
          </w:p>
        </w:tc>
        <w:tc>
          <w:tcPr>
            <w:tcW w:w="567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</w:t>
            </w:r>
            <w:r w:rsidRPr="0053128A">
              <w:rPr>
                <w:rFonts w:asciiTheme="majorHAnsi" w:hAnsiTheme="majorHAnsi"/>
                <w:sz w:val="20"/>
                <w:szCs w:val="20"/>
              </w:rPr>
              <w:t>ewnętrzny lu</w:t>
            </w:r>
            <w:r>
              <w:rPr>
                <w:rFonts w:asciiTheme="majorHAnsi" w:hAnsiTheme="majorHAnsi"/>
                <w:sz w:val="20"/>
                <w:szCs w:val="20"/>
              </w:rPr>
              <w:t>b wewnętrzny</w:t>
            </w:r>
          </w:p>
        </w:tc>
        <w:tc>
          <w:tcPr>
            <w:tcW w:w="4668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6C0B05" w:rsidTr="00CA6D93">
        <w:tc>
          <w:tcPr>
            <w:tcW w:w="70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1.10</w:t>
            </w:r>
          </w:p>
        </w:tc>
        <w:tc>
          <w:tcPr>
            <w:tcW w:w="4395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</w:t>
            </w:r>
            <w:r w:rsidRPr="0053128A">
              <w:rPr>
                <w:rFonts w:asciiTheme="majorHAnsi" w:hAnsiTheme="majorHAnsi"/>
                <w:sz w:val="20"/>
                <w:szCs w:val="20"/>
              </w:rPr>
              <w:t>asilacze</w:t>
            </w:r>
          </w:p>
        </w:tc>
        <w:tc>
          <w:tcPr>
            <w:tcW w:w="567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 w:rsidRPr="0053128A">
              <w:rPr>
                <w:rFonts w:asciiTheme="majorHAnsi" w:hAnsiTheme="majorHAnsi"/>
                <w:sz w:val="20"/>
                <w:szCs w:val="20"/>
              </w:rPr>
              <w:t>2 zasilacze, redundantne typu hot plug</w:t>
            </w:r>
          </w:p>
        </w:tc>
        <w:tc>
          <w:tcPr>
            <w:tcW w:w="4668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6C0B05" w:rsidTr="00CA6D93">
        <w:tc>
          <w:tcPr>
            <w:tcW w:w="70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1.11</w:t>
            </w:r>
          </w:p>
        </w:tc>
        <w:tc>
          <w:tcPr>
            <w:tcW w:w="4395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5679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Pr="007463AE">
              <w:rPr>
                <w:rFonts w:asciiTheme="majorHAnsi" w:hAnsiTheme="majorHAnsi"/>
                <w:sz w:val="20"/>
                <w:szCs w:val="20"/>
              </w:rPr>
              <w:t>ypu rack o wysokości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max </w:t>
            </w:r>
            <w:r w:rsidRPr="007463AE">
              <w:rPr>
                <w:rFonts w:asciiTheme="majorHAnsi" w:hAnsiTheme="majorHAnsi"/>
                <w:sz w:val="20"/>
                <w:szCs w:val="20"/>
              </w:rPr>
              <w:t>2U wraz z komple</w:t>
            </w:r>
            <w:r>
              <w:rPr>
                <w:rFonts w:asciiTheme="majorHAnsi" w:hAnsiTheme="majorHAnsi"/>
                <w:sz w:val="20"/>
                <w:szCs w:val="20"/>
              </w:rPr>
              <w:t>tem szyn do instalacji w szafie</w:t>
            </w:r>
          </w:p>
        </w:tc>
        <w:tc>
          <w:tcPr>
            <w:tcW w:w="4668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6C0B05" w:rsidTr="00DC1C30">
        <w:tc>
          <w:tcPr>
            <w:tcW w:w="709" w:type="dxa"/>
            <w:shd w:val="clear" w:color="auto" w:fill="DDD9C3" w:themeFill="background2" w:themeFillShade="E6"/>
          </w:tcPr>
          <w:p w:rsidR="004D6BEE" w:rsidRPr="00DC1C30" w:rsidRDefault="004D6BEE" w:rsidP="004D6BE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1.12</w:t>
            </w:r>
          </w:p>
        </w:tc>
        <w:tc>
          <w:tcPr>
            <w:tcW w:w="4395" w:type="dxa"/>
            <w:shd w:val="clear" w:color="auto" w:fill="DDD9C3" w:themeFill="background2" w:themeFillShade="E6"/>
          </w:tcPr>
          <w:p w:rsidR="004D6BEE" w:rsidRPr="00DC1C30" w:rsidRDefault="004D6BEE" w:rsidP="004D6BE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Warunki gwarancji</w:t>
            </w:r>
          </w:p>
        </w:tc>
        <w:tc>
          <w:tcPr>
            <w:tcW w:w="5679" w:type="dxa"/>
            <w:shd w:val="clear" w:color="auto" w:fill="DDD9C3" w:themeFill="background2" w:themeFillShade="E6"/>
          </w:tcPr>
          <w:p w:rsidR="00F811F4" w:rsidRPr="00DC1C30" w:rsidRDefault="004D6BEE" w:rsidP="00A054E4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2"/>
                <w:szCs w:val="20"/>
              </w:rPr>
            </w:pPr>
            <w:r w:rsidRPr="00DC1C30">
              <w:rPr>
                <w:rFonts w:asciiTheme="majorHAnsi" w:hAnsiTheme="majorHAnsi"/>
                <w:sz w:val="22"/>
                <w:szCs w:val="20"/>
              </w:rPr>
              <w:t xml:space="preserve">Okres gwarancji - </w:t>
            </w:r>
            <w:r w:rsidR="00F811F4" w:rsidRPr="00DC1C30">
              <w:rPr>
                <w:rFonts w:asciiTheme="majorHAnsi" w:hAnsiTheme="majorHAnsi"/>
                <w:b/>
                <w:sz w:val="22"/>
                <w:szCs w:val="20"/>
              </w:rPr>
              <w:t>min. 3 lata od daty dostawy (kryterium oceny ofert)</w:t>
            </w:r>
          </w:p>
          <w:p w:rsidR="00DC1C30" w:rsidRPr="00DC1C30" w:rsidRDefault="00DC1C30" w:rsidP="00DC1C30">
            <w:pPr>
              <w:pStyle w:val="Akapitzlist"/>
              <w:ind w:left="156"/>
              <w:rPr>
                <w:rFonts w:asciiTheme="majorHAnsi" w:hAnsiTheme="majorHAnsi"/>
                <w:sz w:val="22"/>
                <w:szCs w:val="20"/>
              </w:rPr>
            </w:pPr>
          </w:p>
          <w:p w:rsidR="004D6BEE" w:rsidRPr="00DC1C30" w:rsidRDefault="004D6BEE" w:rsidP="00A054E4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2"/>
                <w:szCs w:val="20"/>
              </w:rPr>
            </w:pPr>
            <w:r w:rsidRPr="006D1B92">
              <w:rPr>
                <w:rFonts w:asciiTheme="majorHAnsi" w:hAnsiTheme="majorHAnsi"/>
                <w:sz w:val="20"/>
                <w:szCs w:val="20"/>
              </w:rPr>
              <w:t>Gwarantowany czas reakcji na zgłoszenie awarii - max 6h w dni robocze</w:t>
            </w:r>
          </w:p>
        </w:tc>
        <w:tc>
          <w:tcPr>
            <w:tcW w:w="4668" w:type="dxa"/>
            <w:shd w:val="clear" w:color="auto" w:fill="DDD9C3" w:themeFill="background2" w:themeFillShade="E6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B87AB7" w:rsidRDefault="00B87AB7" w:rsidP="00F87952">
      <w:pPr>
        <w:ind w:left="-709"/>
        <w:rPr>
          <w:rFonts w:asciiTheme="majorHAnsi" w:hAnsiTheme="majorHAnsi"/>
          <w:b/>
          <w:u w:val="single"/>
        </w:rPr>
      </w:pPr>
    </w:p>
    <w:p w:rsidR="00B87AB7" w:rsidRDefault="00B87AB7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br w:type="page"/>
      </w:r>
    </w:p>
    <w:p w:rsidR="00F87952" w:rsidRPr="00DC1C30" w:rsidRDefault="00F87952" w:rsidP="00F87952">
      <w:pPr>
        <w:ind w:left="-709"/>
        <w:rPr>
          <w:rFonts w:ascii="Arial Narrow" w:hAnsi="Arial Narrow"/>
        </w:rPr>
      </w:pPr>
      <w:r w:rsidRPr="00DC1C30">
        <w:rPr>
          <w:rFonts w:ascii="Arial Narrow" w:hAnsi="Arial Narrow"/>
          <w:b/>
          <w:u w:val="single"/>
        </w:rPr>
        <w:lastRenderedPageBreak/>
        <w:t>Zadanie 2 – Dostawa serwera NAS</w:t>
      </w: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709"/>
        <w:gridCol w:w="4395"/>
        <w:gridCol w:w="5679"/>
        <w:gridCol w:w="4668"/>
      </w:tblGrid>
      <w:tr w:rsidR="00EE5EC0" w:rsidRPr="006C0B05" w:rsidTr="00DC1C30">
        <w:trPr>
          <w:trHeight w:val="295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E5EC0" w:rsidRPr="006C0B05" w:rsidRDefault="00EE5EC0" w:rsidP="00DC1C3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EE5EC0" w:rsidRPr="006C0B05" w:rsidRDefault="00EE5EC0" w:rsidP="00DC1C3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5679" w:type="dxa"/>
            <w:shd w:val="clear" w:color="auto" w:fill="D9D9D9" w:themeFill="background1" w:themeFillShade="D9"/>
            <w:vAlign w:val="center"/>
          </w:tcPr>
          <w:p w:rsidR="00EE5EC0" w:rsidRPr="006C0B05" w:rsidRDefault="00EE5EC0" w:rsidP="00DC1C3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668" w:type="dxa"/>
            <w:shd w:val="clear" w:color="auto" w:fill="D9D9D9" w:themeFill="background1" w:themeFillShade="D9"/>
            <w:vAlign w:val="center"/>
          </w:tcPr>
          <w:p w:rsidR="00EE5EC0" w:rsidRPr="006C0B05" w:rsidRDefault="00EE5EC0" w:rsidP="00DC1C3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4D6BEE" w:rsidRPr="006C0B05" w:rsidTr="00CA6D93">
        <w:trPr>
          <w:trHeight w:val="696"/>
        </w:trPr>
        <w:tc>
          <w:tcPr>
            <w:tcW w:w="5104" w:type="dxa"/>
            <w:gridSpan w:val="2"/>
            <w:shd w:val="clear" w:color="auto" w:fill="F2F2F2" w:themeFill="background1" w:themeFillShade="F2"/>
            <w:vAlign w:val="center"/>
          </w:tcPr>
          <w:p w:rsidR="004D6BEE" w:rsidRPr="006C0B05" w:rsidRDefault="004D6BEE" w:rsidP="004D6BEE">
            <w:pPr>
              <w:pStyle w:val="Akapitzlist"/>
              <w:numPr>
                <w:ilvl w:val="0"/>
                <w:numId w:val="4"/>
              </w:numPr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 sztuk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6572C">
              <w:rPr>
                <w:rFonts w:asciiTheme="majorHAnsi" w:hAnsiTheme="majorHAnsi"/>
                <w:b/>
                <w:sz w:val="20"/>
                <w:szCs w:val="20"/>
              </w:rPr>
              <w:t>serwera plików NAS typu A 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o </w:t>
            </w:r>
            <w:r w:rsidRPr="0009710C">
              <w:rPr>
                <w:rFonts w:asciiTheme="majorHAnsi" w:hAnsiTheme="majorHAnsi"/>
                <w:b/>
                <w:sz w:val="20"/>
                <w:szCs w:val="20"/>
              </w:rPr>
              <w:t>następujących parametrach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</w:tc>
        <w:tc>
          <w:tcPr>
            <w:tcW w:w="10347" w:type="dxa"/>
            <w:gridSpan w:val="2"/>
            <w:shd w:val="clear" w:color="auto" w:fill="F2F2F2" w:themeFill="background1" w:themeFillShade="F2"/>
            <w:vAlign w:val="center"/>
          </w:tcPr>
          <w:p w:rsidR="00E912F4" w:rsidRPr="006C0B05" w:rsidRDefault="00E912F4" w:rsidP="00E912F4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4D6BEE" w:rsidRPr="006C0B05" w:rsidRDefault="00E912F4" w:rsidP="00E912F4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4D6BEE" w:rsidRPr="006C0B05" w:rsidTr="00CA6D93">
        <w:tc>
          <w:tcPr>
            <w:tcW w:w="709" w:type="dxa"/>
          </w:tcPr>
          <w:p w:rsidR="004D6BEE" w:rsidRDefault="00B32101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3.1</w:t>
            </w:r>
          </w:p>
        </w:tc>
        <w:tc>
          <w:tcPr>
            <w:tcW w:w="4395" w:type="dxa"/>
          </w:tcPr>
          <w:p w:rsidR="004D6BEE" w:rsidRDefault="00987A1C" w:rsidP="00987A1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Łączna ilość miejsc na dyski twarde</w:t>
            </w:r>
          </w:p>
        </w:tc>
        <w:tc>
          <w:tcPr>
            <w:tcW w:w="5679" w:type="dxa"/>
          </w:tcPr>
          <w:p w:rsidR="004D6BEE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 szt.</w:t>
            </w:r>
          </w:p>
        </w:tc>
        <w:tc>
          <w:tcPr>
            <w:tcW w:w="4668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87A1C" w:rsidRPr="006C0B05" w:rsidTr="00CA6D93">
        <w:tc>
          <w:tcPr>
            <w:tcW w:w="709" w:type="dxa"/>
          </w:tcPr>
          <w:p w:rsidR="00987A1C" w:rsidRDefault="007720DB" w:rsidP="00B3210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3.2</w:t>
            </w:r>
          </w:p>
        </w:tc>
        <w:tc>
          <w:tcPr>
            <w:tcW w:w="4395" w:type="dxa"/>
          </w:tcPr>
          <w:p w:rsidR="00987A1C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Interfejs dysków twardych</w:t>
            </w:r>
          </w:p>
        </w:tc>
        <w:tc>
          <w:tcPr>
            <w:tcW w:w="5679" w:type="dxa"/>
          </w:tcPr>
          <w:p w:rsidR="00987A1C" w:rsidRDefault="00987A1C" w:rsidP="00987A1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SATA 3.5/2.5 HDD i SSD</w:t>
            </w:r>
          </w:p>
        </w:tc>
        <w:tc>
          <w:tcPr>
            <w:tcW w:w="4668" w:type="dxa"/>
          </w:tcPr>
          <w:p w:rsidR="00987A1C" w:rsidRPr="006C0B05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D6BEE" w:rsidRPr="006C0B05" w:rsidTr="00CA6D93">
        <w:tc>
          <w:tcPr>
            <w:tcW w:w="709" w:type="dxa"/>
          </w:tcPr>
          <w:p w:rsidR="004D6BEE" w:rsidRDefault="00B32101" w:rsidP="00B3210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</w:t>
            </w:r>
            <w:r w:rsidR="007720DB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4395" w:type="dxa"/>
          </w:tcPr>
          <w:p w:rsidR="004D6BEE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Zainstalowane dyski twarde</w:t>
            </w:r>
          </w:p>
        </w:tc>
        <w:tc>
          <w:tcPr>
            <w:tcW w:w="5679" w:type="dxa"/>
          </w:tcPr>
          <w:p w:rsidR="004D6BEE" w:rsidRPr="00E43C73" w:rsidRDefault="008F2881" w:rsidP="00A775B9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="00987A1C" w:rsidRPr="00BE63F4">
              <w:rPr>
                <w:rFonts w:asciiTheme="majorHAnsi" w:hAnsiTheme="majorHAnsi"/>
                <w:sz w:val="20"/>
                <w:szCs w:val="20"/>
              </w:rPr>
              <w:t xml:space="preserve"> dysk</w:t>
            </w:r>
            <w:r w:rsidR="00A775B9">
              <w:rPr>
                <w:rFonts w:asciiTheme="majorHAnsi" w:hAnsiTheme="majorHAnsi"/>
                <w:sz w:val="20"/>
                <w:szCs w:val="20"/>
              </w:rPr>
              <w:t>ów</w:t>
            </w:r>
            <w:r w:rsidR="00987A1C" w:rsidRPr="00BE63F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="00461E3A">
              <w:rPr>
                <w:rFonts w:asciiTheme="majorHAnsi" w:hAnsiTheme="majorHAnsi"/>
                <w:sz w:val="20"/>
                <w:szCs w:val="20"/>
              </w:rPr>
              <w:t>6</w:t>
            </w:r>
            <w:r w:rsidR="00BE63F4" w:rsidRPr="00BE63F4">
              <w:rPr>
                <w:rFonts w:asciiTheme="majorHAnsi" w:hAnsiTheme="majorHAnsi"/>
                <w:sz w:val="20"/>
                <w:szCs w:val="20"/>
              </w:rPr>
              <w:t xml:space="preserve"> TB</w:t>
            </w:r>
            <w:r w:rsidR="00987A1C" w:rsidRPr="00BE63F4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BE63F4" w:rsidRPr="00BE63F4">
              <w:rPr>
                <w:rFonts w:asciiTheme="majorHAnsi" w:hAnsiTheme="majorHAnsi"/>
                <w:sz w:val="20"/>
                <w:szCs w:val="20"/>
              </w:rPr>
              <w:t>HD</w:t>
            </w:r>
            <w:r w:rsidR="00987A1C" w:rsidRPr="00BE63F4">
              <w:rPr>
                <w:rFonts w:asciiTheme="majorHAnsi" w:hAnsiTheme="majorHAnsi"/>
                <w:sz w:val="20"/>
                <w:szCs w:val="20"/>
              </w:rPr>
              <w:t>D, SATA</w:t>
            </w:r>
            <w:r w:rsidR="00A775B9">
              <w:rPr>
                <w:rFonts w:asciiTheme="majorHAnsi" w:hAnsiTheme="majorHAnsi"/>
                <w:sz w:val="20"/>
                <w:szCs w:val="20"/>
              </w:rPr>
              <w:t>,</w:t>
            </w:r>
            <w:r w:rsidR="00987A1C" w:rsidRPr="00BE63F4">
              <w:rPr>
                <w:rFonts w:asciiTheme="majorHAnsi" w:hAnsiTheme="majorHAnsi"/>
                <w:sz w:val="20"/>
                <w:szCs w:val="20"/>
              </w:rPr>
              <w:t xml:space="preserve"> 6Gbps, </w:t>
            </w:r>
            <w:r w:rsidR="00A775B9">
              <w:rPr>
                <w:rFonts w:asciiTheme="majorHAnsi" w:hAnsiTheme="majorHAnsi"/>
                <w:sz w:val="20"/>
                <w:szCs w:val="20"/>
              </w:rPr>
              <w:t xml:space="preserve">7200 rpm, </w:t>
            </w:r>
            <w:r w:rsidR="00987A1C" w:rsidRPr="00BE63F4">
              <w:rPr>
                <w:rFonts w:asciiTheme="majorHAnsi" w:hAnsiTheme="majorHAnsi"/>
                <w:sz w:val="20"/>
                <w:szCs w:val="20"/>
              </w:rPr>
              <w:t>hot-swap, przystosowane do pracy w serwerach</w:t>
            </w:r>
            <w:r w:rsidR="003F3C3A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4668" w:type="dxa"/>
          </w:tcPr>
          <w:p w:rsidR="004D6BEE" w:rsidRPr="006C0B05" w:rsidRDefault="004D6BEE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87A1C" w:rsidRPr="00987A1C" w:rsidTr="00CA6D93">
        <w:tc>
          <w:tcPr>
            <w:tcW w:w="709" w:type="dxa"/>
          </w:tcPr>
          <w:p w:rsidR="00987A1C" w:rsidRDefault="007720DB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3.4</w:t>
            </w:r>
          </w:p>
        </w:tc>
        <w:tc>
          <w:tcPr>
            <w:tcW w:w="4395" w:type="dxa"/>
          </w:tcPr>
          <w:p w:rsidR="00987A1C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Obsługiwane poziomy RAID</w:t>
            </w:r>
          </w:p>
        </w:tc>
        <w:tc>
          <w:tcPr>
            <w:tcW w:w="5679" w:type="dxa"/>
          </w:tcPr>
          <w:p w:rsidR="00987A1C" w:rsidRPr="00987A1C" w:rsidRDefault="00987A1C" w:rsidP="00987A1C">
            <w:pPr>
              <w:rPr>
                <w:rFonts w:asciiTheme="majorHAnsi" w:hAnsiTheme="majorHAnsi"/>
                <w:sz w:val="20"/>
                <w:szCs w:val="20"/>
              </w:rPr>
            </w:pPr>
            <w:r w:rsidRPr="00987A1C">
              <w:rPr>
                <w:rFonts w:asciiTheme="majorHAnsi" w:hAnsiTheme="majorHAnsi"/>
                <w:sz w:val="20"/>
                <w:szCs w:val="20"/>
              </w:rPr>
              <w:t xml:space="preserve">RAID </w:t>
            </w:r>
            <w:r>
              <w:rPr>
                <w:rFonts w:asciiTheme="majorHAnsi" w:hAnsiTheme="majorHAnsi"/>
                <w:sz w:val="20"/>
                <w:szCs w:val="20"/>
              </w:rPr>
              <w:t>0, 1, 5, 10 z obsługa dysku spare.</w:t>
            </w:r>
          </w:p>
        </w:tc>
        <w:tc>
          <w:tcPr>
            <w:tcW w:w="4668" w:type="dxa"/>
          </w:tcPr>
          <w:p w:rsidR="00987A1C" w:rsidRPr="00987A1C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2101" w:rsidRPr="00987A1C" w:rsidTr="00CA6D93">
        <w:tc>
          <w:tcPr>
            <w:tcW w:w="709" w:type="dxa"/>
          </w:tcPr>
          <w:p w:rsidR="00B32101" w:rsidRDefault="00B32101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</w:t>
            </w:r>
            <w:r w:rsidR="007720DB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4395" w:type="dxa"/>
          </w:tcPr>
          <w:p w:rsidR="00B32101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Interfejsy sieciowe</w:t>
            </w:r>
          </w:p>
        </w:tc>
        <w:tc>
          <w:tcPr>
            <w:tcW w:w="5679" w:type="dxa"/>
          </w:tcPr>
          <w:p w:rsidR="00987A1C" w:rsidRDefault="00987A1C" w:rsidP="00987A1C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 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porty sieciowe </w:t>
            </w:r>
            <w:r>
              <w:rPr>
                <w:rFonts w:asciiTheme="majorHAnsi" w:hAnsiTheme="majorHAnsi"/>
                <w:sz w:val="20"/>
                <w:szCs w:val="20"/>
              </w:rPr>
              <w:t>1 Gbit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 Ethernet </w:t>
            </w:r>
          </w:p>
          <w:p w:rsidR="00987A1C" w:rsidRPr="00987A1C" w:rsidRDefault="00987A1C" w:rsidP="00987A1C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 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por</w:t>
            </w: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 sieciow</w:t>
            </w:r>
            <w:r>
              <w:rPr>
                <w:rFonts w:asciiTheme="majorHAnsi" w:hAnsiTheme="majorHAnsi"/>
                <w:sz w:val="20"/>
                <w:szCs w:val="20"/>
              </w:rPr>
              <w:t>y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 10 Gbit Ethernet opart</w:t>
            </w:r>
            <w:r>
              <w:rPr>
                <w:rFonts w:asciiTheme="majorHAnsi" w:hAnsiTheme="majorHAnsi"/>
                <w:sz w:val="20"/>
                <w:szCs w:val="20"/>
              </w:rPr>
              <w:t>y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 xml:space="preserve"> o interfejs </w:t>
            </w:r>
            <w:r>
              <w:rPr>
                <w:rFonts w:asciiTheme="majorHAnsi" w:hAnsiTheme="majorHAnsi"/>
                <w:sz w:val="20"/>
                <w:szCs w:val="20"/>
              </w:rPr>
              <w:t>SFP+</w:t>
            </w:r>
          </w:p>
          <w:p w:rsidR="00B32101" w:rsidRDefault="00987A1C" w:rsidP="00987A1C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Dołączona wkładka światłowodowa SFP+ 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(światłowód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jednomodowy, złącze LC duplex). </w:t>
            </w:r>
            <w:r w:rsidRPr="00EB2420">
              <w:rPr>
                <w:rFonts w:asciiTheme="majorHAnsi" w:hAnsiTheme="majorHAnsi"/>
                <w:sz w:val="20"/>
                <w:szCs w:val="20"/>
              </w:rPr>
              <w:t xml:space="preserve">Wkładka nie musi być wyprodukowana przez producenta </w:t>
            </w:r>
            <w:r>
              <w:rPr>
                <w:rFonts w:asciiTheme="majorHAnsi" w:hAnsiTheme="majorHAnsi"/>
                <w:sz w:val="20"/>
                <w:szCs w:val="20"/>
              </w:rPr>
              <w:t>serwera</w:t>
            </w:r>
            <w:r w:rsidRPr="00EB2420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3F3C3A" w:rsidRPr="00987A1C" w:rsidRDefault="003F3C3A" w:rsidP="00987A1C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Dołączony patchcord światłowodowy (</w:t>
            </w:r>
            <w:r w:rsidRPr="00004AF5">
              <w:rPr>
                <w:rFonts w:asciiTheme="majorHAnsi" w:hAnsiTheme="majorHAnsi"/>
                <w:sz w:val="20"/>
                <w:szCs w:val="20"/>
              </w:rPr>
              <w:t>światłowód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jednomodowy zakończony z dwóch stron złączami LC duplex) o długości 2 metrów.</w:t>
            </w:r>
          </w:p>
        </w:tc>
        <w:tc>
          <w:tcPr>
            <w:tcW w:w="4668" w:type="dxa"/>
          </w:tcPr>
          <w:p w:rsidR="00B32101" w:rsidRPr="00987A1C" w:rsidRDefault="00B32101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32101" w:rsidRPr="006C0B05" w:rsidTr="00CA6D93">
        <w:tc>
          <w:tcPr>
            <w:tcW w:w="709" w:type="dxa"/>
          </w:tcPr>
          <w:p w:rsidR="00B32101" w:rsidRDefault="00B32101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</w:t>
            </w:r>
            <w:r w:rsidR="007720DB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4395" w:type="dxa"/>
          </w:tcPr>
          <w:p w:rsidR="00B32101" w:rsidRDefault="007720DB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Interfejsy zewnętrzne</w:t>
            </w:r>
          </w:p>
        </w:tc>
        <w:tc>
          <w:tcPr>
            <w:tcW w:w="5679" w:type="dxa"/>
          </w:tcPr>
          <w:p w:rsidR="00B32101" w:rsidRDefault="007720DB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interfejsy USB 3.0</w:t>
            </w:r>
          </w:p>
        </w:tc>
        <w:tc>
          <w:tcPr>
            <w:tcW w:w="4668" w:type="dxa"/>
          </w:tcPr>
          <w:p w:rsidR="00B32101" w:rsidRPr="006C0B05" w:rsidRDefault="00B32101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87A1C" w:rsidRPr="006C0B05" w:rsidTr="00CA6D93">
        <w:tc>
          <w:tcPr>
            <w:tcW w:w="709" w:type="dxa"/>
          </w:tcPr>
          <w:p w:rsidR="00987A1C" w:rsidRDefault="007720DB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3.7</w:t>
            </w:r>
          </w:p>
        </w:tc>
        <w:tc>
          <w:tcPr>
            <w:tcW w:w="4395" w:type="dxa"/>
          </w:tcPr>
          <w:p w:rsidR="00987A1C" w:rsidRDefault="00987A1C" w:rsidP="000F3F4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Zasilacze</w:t>
            </w:r>
          </w:p>
        </w:tc>
        <w:tc>
          <w:tcPr>
            <w:tcW w:w="5679" w:type="dxa"/>
          </w:tcPr>
          <w:p w:rsidR="00987A1C" w:rsidRPr="00987A1C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  <w:r w:rsidRPr="0053128A">
              <w:rPr>
                <w:rFonts w:asciiTheme="majorHAnsi" w:hAnsiTheme="majorHAnsi"/>
                <w:sz w:val="20"/>
                <w:szCs w:val="20"/>
              </w:rPr>
              <w:t>2 zasilacze, redundantne typu hot plug</w:t>
            </w:r>
          </w:p>
        </w:tc>
        <w:tc>
          <w:tcPr>
            <w:tcW w:w="4668" w:type="dxa"/>
          </w:tcPr>
          <w:p w:rsidR="00987A1C" w:rsidRPr="006C0B05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87A1C" w:rsidRPr="006C0B05" w:rsidTr="00CA6D93">
        <w:tc>
          <w:tcPr>
            <w:tcW w:w="709" w:type="dxa"/>
          </w:tcPr>
          <w:p w:rsidR="00987A1C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3.</w:t>
            </w:r>
            <w:r w:rsidR="007720DB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4395" w:type="dxa"/>
          </w:tcPr>
          <w:p w:rsidR="00987A1C" w:rsidRDefault="00987A1C" w:rsidP="000F3F4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5679" w:type="dxa"/>
          </w:tcPr>
          <w:p w:rsidR="00987A1C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  <w:r w:rsidRPr="00987A1C">
              <w:rPr>
                <w:rFonts w:asciiTheme="majorHAnsi" w:hAnsiTheme="majorHAnsi"/>
                <w:sz w:val="20"/>
                <w:szCs w:val="20"/>
              </w:rPr>
              <w:t>Typu rack o wysokości max 2U wraz z kompletem szyn do instalacji w szafie</w:t>
            </w:r>
          </w:p>
        </w:tc>
        <w:tc>
          <w:tcPr>
            <w:tcW w:w="4668" w:type="dxa"/>
          </w:tcPr>
          <w:p w:rsidR="00987A1C" w:rsidRPr="006C0B05" w:rsidRDefault="00987A1C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054E4" w:rsidRPr="006C0B05" w:rsidTr="00DC1C30">
        <w:tc>
          <w:tcPr>
            <w:tcW w:w="709" w:type="dxa"/>
            <w:shd w:val="clear" w:color="auto" w:fill="DDD9C3" w:themeFill="background2" w:themeFillShade="E6"/>
          </w:tcPr>
          <w:p w:rsidR="00A054E4" w:rsidRPr="00DC1C30" w:rsidRDefault="00A054E4" w:rsidP="004D6BEE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3.9</w:t>
            </w:r>
          </w:p>
        </w:tc>
        <w:tc>
          <w:tcPr>
            <w:tcW w:w="4395" w:type="dxa"/>
            <w:shd w:val="clear" w:color="auto" w:fill="DDD9C3" w:themeFill="background2" w:themeFillShade="E6"/>
          </w:tcPr>
          <w:p w:rsidR="00A054E4" w:rsidRPr="00DC1C30" w:rsidRDefault="00A054E4" w:rsidP="000F3F41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Warunki gwarancji</w:t>
            </w:r>
          </w:p>
        </w:tc>
        <w:tc>
          <w:tcPr>
            <w:tcW w:w="5679" w:type="dxa"/>
            <w:shd w:val="clear" w:color="auto" w:fill="DDD9C3" w:themeFill="background2" w:themeFillShade="E6"/>
          </w:tcPr>
          <w:p w:rsidR="00F811F4" w:rsidRPr="00DC1C30" w:rsidRDefault="00F811F4" w:rsidP="00F811F4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2"/>
                <w:szCs w:val="20"/>
              </w:rPr>
            </w:pPr>
            <w:r w:rsidRPr="00DC1C30">
              <w:rPr>
                <w:rFonts w:asciiTheme="majorHAnsi" w:hAnsiTheme="majorHAnsi"/>
                <w:sz w:val="22"/>
                <w:szCs w:val="20"/>
              </w:rPr>
              <w:t xml:space="preserve">Okres gwarancji - </w:t>
            </w: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min. 3 lata od daty dostawy (kryterium oceny ofert)</w:t>
            </w:r>
          </w:p>
          <w:p w:rsidR="00DC1C30" w:rsidRPr="00DC1C30" w:rsidRDefault="00DC1C30" w:rsidP="00DC1C30">
            <w:pPr>
              <w:pStyle w:val="Akapitzlist"/>
              <w:ind w:left="156"/>
              <w:rPr>
                <w:rFonts w:asciiTheme="majorHAnsi" w:hAnsiTheme="majorHAnsi"/>
                <w:sz w:val="22"/>
                <w:szCs w:val="20"/>
              </w:rPr>
            </w:pPr>
          </w:p>
          <w:p w:rsidR="00A054E4" w:rsidRPr="00DC1C30" w:rsidRDefault="00A054E4" w:rsidP="00A054E4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2"/>
                <w:szCs w:val="20"/>
              </w:rPr>
            </w:pPr>
            <w:r w:rsidRPr="006D1B92">
              <w:rPr>
                <w:rFonts w:asciiTheme="majorHAnsi" w:hAnsiTheme="majorHAnsi"/>
                <w:sz w:val="20"/>
                <w:szCs w:val="20"/>
              </w:rPr>
              <w:t>Gwarantowany czas reakcji na zgłoszenie awarii - max 6h w dni robocze</w:t>
            </w:r>
          </w:p>
        </w:tc>
        <w:tc>
          <w:tcPr>
            <w:tcW w:w="4668" w:type="dxa"/>
            <w:shd w:val="clear" w:color="auto" w:fill="DDD9C3" w:themeFill="background2" w:themeFillShade="E6"/>
          </w:tcPr>
          <w:p w:rsidR="00A054E4" w:rsidRPr="006C0B05" w:rsidRDefault="00A054E4" w:rsidP="004D6BE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131700" w:rsidRDefault="00131700" w:rsidP="00140A29">
      <w:pPr>
        <w:ind w:left="-709"/>
        <w:rPr>
          <w:rFonts w:asciiTheme="majorHAnsi" w:hAnsiTheme="majorHAnsi"/>
          <w:b/>
          <w:u w:val="single"/>
        </w:rPr>
      </w:pPr>
    </w:p>
    <w:p w:rsidR="00131700" w:rsidRDefault="00131700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br w:type="page"/>
      </w:r>
    </w:p>
    <w:p w:rsidR="00131700" w:rsidRPr="00DC1C30" w:rsidRDefault="00131700" w:rsidP="00140A29">
      <w:pPr>
        <w:ind w:left="-709"/>
        <w:rPr>
          <w:rFonts w:ascii="Arial Narrow" w:hAnsi="Arial Narrow"/>
          <w:b/>
          <w:u w:val="single"/>
        </w:rPr>
      </w:pPr>
      <w:r w:rsidRPr="00DC1C30">
        <w:rPr>
          <w:rFonts w:ascii="Arial Narrow" w:hAnsi="Arial Narrow"/>
          <w:b/>
          <w:u w:val="single"/>
        </w:rPr>
        <w:lastRenderedPageBreak/>
        <w:t xml:space="preserve">Zadanie </w:t>
      </w:r>
      <w:r w:rsidR="00F87952" w:rsidRPr="00DC1C30">
        <w:rPr>
          <w:rFonts w:ascii="Arial Narrow" w:hAnsi="Arial Narrow"/>
          <w:b/>
          <w:u w:val="single"/>
        </w:rPr>
        <w:t>3</w:t>
      </w:r>
      <w:r w:rsidRPr="00DC1C30">
        <w:rPr>
          <w:rFonts w:ascii="Arial Narrow" w:hAnsi="Arial Narrow"/>
          <w:b/>
          <w:u w:val="single"/>
        </w:rPr>
        <w:t xml:space="preserve"> – </w:t>
      </w:r>
      <w:r w:rsidR="00F87952" w:rsidRPr="00DC1C30">
        <w:rPr>
          <w:rFonts w:ascii="Arial Narrow" w:hAnsi="Arial Narrow"/>
          <w:b/>
          <w:u w:val="single"/>
        </w:rPr>
        <w:t>D</w:t>
      </w:r>
      <w:r w:rsidRPr="00DC1C30">
        <w:rPr>
          <w:rFonts w:ascii="Arial Narrow" w:hAnsi="Arial Narrow"/>
          <w:b/>
          <w:u w:val="single"/>
        </w:rPr>
        <w:t xml:space="preserve">ostawa </w:t>
      </w:r>
      <w:r w:rsidR="00AF7DB4" w:rsidRPr="00DC1C30">
        <w:rPr>
          <w:rFonts w:ascii="Arial Narrow" w:hAnsi="Arial Narrow"/>
          <w:b/>
          <w:u w:val="single"/>
        </w:rPr>
        <w:t>przełączników zarządzalnych</w:t>
      </w: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709"/>
        <w:gridCol w:w="4395"/>
        <w:gridCol w:w="5679"/>
        <w:gridCol w:w="4668"/>
      </w:tblGrid>
      <w:tr w:rsidR="00EE5EC0" w:rsidRPr="006C0B05" w:rsidTr="00DC1C30">
        <w:trPr>
          <w:trHeight w:val="295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E5EC0" w:rsidRPr="006C0B05" w:rsidRDefault="00EE5EC0" w:rsidP="00DC1C3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EE5EC0" w:rsidRPr="006C0B05" w:rsidRDefault="00EE5EC0" w:rsidP="00DC1C3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5679" w:type="dxa"/>
            <w:shd w:val="clear" w:color="auto" w:fill="D9D9D9" w:themeFill="background1" w:themeFillShade="D9"/>
            <w:vAlign w:val="center"/>
          </w:tcPr>
          <w:p w:rsidR="00EE5EC0" w:rsidRPr="006C0B05" w:rsidRDefault="00EE5EC0" w:rsidP="00DC1C3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668" w:type="dxa"/>
            <w:shd w:val="clear" w:color="auto" w:fill="D9D9D9" w:themeFill="background1" w:themeFillShade="D9"/>
            <w:vAlign w:val="center"/>
          </w:tcPr>
          <w:p w:rsidR="00EE5EC0" w:rsidRPr="006C0B05" w:rsidRDefault="00EE5EC0" w:rsidP="00DC1C3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131700" w:rsidRPr="006C0B05" w:rsidTr="00EE5EC0">
        <w:trPr>
          <w:trHeight w:val="69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31700" w:rsidRPr="006C0B05" w:rsidRDefault="00131700" w:rsidP="00131700">
            <w:pPr>
              <w:pStyle w:val="Akapitzlist"/>
              <w:numPr>
                <w:ilvl w:val="0"/>
                <w:numId w:val="4"/>
              </w:numPr>
              <w:ind w:left="317" w:hanging="317"/>
              <w:rPr>
                <w:rFonts w:asciiTheme="majorHAnsi" w:hAnsiTheme="majorHAnsi"/>
                <w:b/>
                <w:sz w:val="20"/>
                <w:szCs w:val="20"/>
              </w:rPr>
            </w:pPr>
            <w:r w:rsidRPr="009203B0"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 w:rsidR="00B87AB7"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Pr="009203B0">
              <w:rPr>
                <w:rFonts w:asciiTheme="majorHAnsi" w:hAnsiTheme="majorHAnsi"/>
                <w:b/>
                <w:sz w:val="20"/>
                <w:szCs w:val="20"/>
              </w:rPr>
              <w:t xml:space="preserve"> sztuk przełącznika zarządzalnego typu </w:t>
            </w:r>
            <w:r w:rsidR="00F87952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9203B0">
              <w:rPr>
                <w:rFonts w:asciiTheme="majorHAnsi" w:hAnsiTheme="majorHAnsi"/>
                <w:b/>
                <w:sz w:val="20"/>
                <w:szCs w:val="20"/>
              </w:rPr>
              <w:t xml:space="preserve"> o następujących parametrach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31700" w:rsidRPr="006C0B05" w:rsidRDefault="00131700" w:rsidP="00131700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131700" w:rsidRPr="006C0B05" w:rsidRDefault="00131700" w:rsidP="00131700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6C0B05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131700" w:rsidRPr="006C0B05" w:rsidTr="00EE5EC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AE6AAC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Typy i liczba portów</w:t>
            </w:r>
          </w:p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 w:rsidRPr="00AE6AAC">
              <w:rPr>
                <w:rFonts w:asciiTheme="majorHAnsi" w:hAnsiTheme="majorHAnsi"/>
                <w:sz w:val="20"/>
                <w:szCs w:val="20"/>
              </w:rPr>
              <w:t>8 portów 10/100/1000BaseT wspiera</w:t>
            </w:r>
            <w:r>
              <w:rPr>
                <w:rFonts w:asciiTheme="majorHAnsi" w:hAnsiTheme="majorHAnsi"/>
                <w:sz w:val="20"/>
                <w:szCs w:val="20"/>
              </w:rPr>
              <w:t>jących autonegocjację prędkości</w:t>
            </w:r>
          </w:p>
        </w:tc>
        <w:tc>
          <w:tcPr>
            <w:tcW w:w="46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1700" w:rsidRPr="006C0B05" w:rsidTr="00EE5EC0"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</w:t>
            </w:r>
            <w:r w:rsidRPr="00AE6AAC">
              <w:rPr>
                <w:rFonts w:asciiTheme="majorHAnsi" w:hAnsiTheme="majorHAnsi"/>
                <w:sz w:val="20"/>
                <w:szCs w:val="20"/>
              </w:rPr>
              <w:t>późnienie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F87952" w:rsidP="00131700">
            <w:pPr>
              <w:rPr>
                <w:rFonts w:asciiTheme="majorHAnsi" w:hAnsiTheme="majorHAnsi"/>
                <w:sz w:val="20"/>
                <w:szCs w:val="20"/>
              </w:rPr>
            </w:pPr>
            <w:r w:rsidRPr="00F87952">
              <w:rPr>
                <w:rFonts w:asciiTheme="majorHAnsi" w:hAnsiTheme="majorHAnsi"/>
                <w:sz w:val="20"/>
                <w:szCs w:val="20"/>
              </w:rPr>
              <w:t>100 Mb &lt; 7 µs, 1000 Mb &lt; 3 µs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1700" w:rsidRPr="006C0B05" w:rsidTr="00EE5EC0"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Przepustowość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 Mpps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1700" w:rsidRPr="006C0B05" w:rsidTr="00EE5EC0"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  <w:r w:rsidRPr="006C0B05">
              <w:rPr>
                <w:rFonts w:asciiTheme="majorHAnsi" w:hAnsiTheme="majorHAnsi"/>
                <w:sz w:val="20"/>
                <w:szCs w:val="20"/>
              </w:rPr>
              <w:t>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</w:t>
            </w:r>
            <w:r w:rsidRPr="00AE6AAC">
              <w:rPr>
                <w:rFonts w:asciiTheme="majorHAnsi" w:hAnsiTheme="majorHAnsi"/>
                <w:sz w:val="20"/>
                <w:szCs w:val="20"/>
              </w:rPr>
              <w:t>rzepu</w:t>
            </w:r>
            <w:r>
              <w:rPr>
                <w:rFonts w:asciiTheme="majorHAnsi" w:hAnsiTheme="majorHAnsi"/>
                <w:sz w:val="20"/>
                <w:szCs w:val="20"/>
              </w:rPr>
              <w:t>stowość r</w:t>
            </w:r>
            <w:r w:rsidR="00B87AB7">
              <w:rPr>
                <w:rFonts w:asciiTheme="majorHAnsi" w:hAnsiTheme="majorHAnsi"/>
                <w:sz w:val="20"/>
                <w:szCs w:val="20"/>
              </w:rPr>
              <w:t>o</w:t>
            </w:r>
            <w:r>
              <w:rPr>
                <w:rFonts w:asciiTheme="majorHAnsi" w:hAnsiTheme="majorHAnsi"/>
                <w:sz w:val="20"/>
                <w:szCs w:val="20"/>
              </w:rPr>
              <w:t>utowania/przełączania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 Gbps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1700" w:rsidRPr="006C0B05" w:rsidTr="00EE5EC0"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31700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 w:rsidRPr="00AE6AAC">
              <w:rPr>
                <w:rFonts w:asciiTheme="majorHAnsi" w:hAnsiTheme="majorHAnsi"/>
                <w:sz w:val="20"/>
                <w:szCs w:val="20"/>
              </w:rPr>
              <w:t>Obsługa SNMP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SNMP v1/v2c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1700" w:rsidRPr="006C0B05" w:rsidTr="00EE5EC0"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</w:t>
            </w:r>
            <w:r w:rsidRPr="00AE6AAC">
              <w:rPr>
                <w:rFonts w:asciiTheme="majorHAnsi" w:hAnsiTheme="majorHAnsi"/>
                <w:sz w:val="20"/>
                <w:szCs w:val="20"/>
              </w:rPr>
              <w:t>unkcje zarządzania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</w:t>
            </w:r>
            <w:r w:rsidRPr="00AE6AAC">
              <w:rPr>
                <w:rFonts w:asciiTheme="majorHAnsi" w:hAnsiTheme="majorHAnsi"/>
                <w:sz w:val="20"/>
                <w:szCs w:val="20"/>
              </w:rPr>
              <w:t>arządzanie poprzez przeglądarkę internetową oraz SNMP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1700" w:rsidRPr="006C0B05" w:rsidTr="00EE5EC0"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6.7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 w:rsidRPr="00AE6AAC">
              <w:rPr>
                <w:rFonts w:asciiTheme="majorHAnsi" w:hAnsiTheme="majorHAnsi"/>
                <w:sz w:val="20"/>
                <w:szCs w:val="20"/>
              </w:rPr>
              <w:t>Obsługiwane standardy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sieciowe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AE6AAC" w:rsidRDefault="00131700" w:rsidP="00131700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AE6AAC">
              <w:rPr>
                <w:rFonts w:asciiTheme="majorHAnsi" w:hAnsiTheme="majorHAnsi"/>
                <w:sz w:val="20"/>
                <w:szCs w:val="20"/>
              </w:rPr>
              <w:t>IEEE 802.3ad – Link Agregation</w:t>
            </w:r>
          </w:p>
          <w:p w:rsidR="00131700" w:rsidRPr="00AE6AAC" w:rsidRDefault="00131700" w:rsidP="00131700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AE6AAC">
              <w:rPr>
                <w:rFonts w:asciiTheme="majorHAnsi" w:hAnsiTheme="majorHAnsi"/>
                <w:sz w:val="20"/>
                <w:szCs w:val="20"/>
              </w:rPr>
              <w:t>IEEE 802.3X – Flow Control</w:t>
            </w:r>
          </w:p>
          <w:p w:rsidR="00131700" w:rsidRPr="00AE6AAC" w:rsidRDefault="00131700" w:rsidP="00131700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AE6AAC">
              <w:rPr>
                <w:rFonts w:asciiTheme="majorHAnsi" w:hAnsiTheme="majorHAnsi"/>
                <w:sz w:val="20"/>
                <w:szCs w:val="20"/>
              </w:rPr>
              <w:t>IEEE 802.1Q – VLAN</w:t>
            </w:r>
          </w:p>
          <w:p w:rsidR="00131700" w:rsidRPr="00AE6AAC" w:rsidRDefault="00131700" w:rsidP="00131700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AE6AAC">
              <w:rPr>
                <w:rFonts w:asciiTheme="majorHAnsi" w:hAnsiTheme="majorHAnsi"/>
                <w:sz w:val="20"/>
                <w:szCs w:val="20"/>
              </w:rPr>
              <w:t>Jumbo Frames</w:t>
            </w:r>
          </w:p>
          <w:p w:rsidR="00131700" w:rsidRPr="00AE6AAC" w:rsidRDefault="00131700" w:rsidP="00131700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AE6AAC">
              <w:rPr>
                <w:rFonts w:asciiTheme="majorHAnsi" w:hAnsiTheme="majorHAnsi"/>
                <w:sz w:val="20"/>
                <w:szCs w:val="20"/>
              </w:rPr>
              <w:t>Port Mirroring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</w:tr>
      <w:tr w:rsidR="00131700" w:rsidRPr="006C0B05" w:rsidTr="00EE5EC0"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6.8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Chłodzenie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</w:t>
            </w:r>
            <w:r w:rsidRPr="00AE6AAC">
              <w:rPr>
                <w:rFonts w:asciiTheme="majorHAnsi" w:hAnsiTheme="majorHAnsi"/>
                <w:sz w:val="20"/>
                <w:szCs w:val="20"/>
              </w:rPr>
              <w:t>asywne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1700" w:rsidRPr="006C0B05" w:rsidTr="00DC1C30"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31700" w:rsidRPr="00DC1C30" w:rsidRDefault="00131700" w:rsidP="00131700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6.9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31700" w:rsidRPr="00DC1C30" w:rsidRDefault="00131700" w:rsidP="00131700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Gwarancja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31700" w:rsidRPr="00DC1C30" w:rsidRDefault="00F811F4" w:rsidP="00131700">
            <w:pPr>
              <w:pStyle w:val="Akapitzlist"/>
              <w:numPr>
                <w:ilvl w:val="0"/>
                <w:numId w:val="24"/>
              </w:numPr>
              <w:ind w:left="156" w:hanging="141"/>
              <w:rPr>
                <w:rFonts w:asciiTheme="majorHAnsi" w:hAnsiTheme="majorHAnsi"/>
                <w:sz w:val="22"/>
                <w:szCs w:val="20"/>
              </w:rPr>
            </w:pPr>
            <w:r w:rsidRPr="00DC1C30">
              <w:rPr>
                <w:rFonts w:asciiTheme="majorHAnsi" w:hAnsiTheme="majorHAnsi"/>
                <w:sz w:val="22"/>
                <w:szCs w:val="20"/>
              </w:rPr>
              <w:t xml:space="preserve">Okres gwarancji - </w:t>
            </w: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min. 3 lata od daty dostawy (kryterium oceny ofert)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</w:tcPr>
          <w:p w:rsidR="00131700" w:rsidRPr="006C0B05" w:rsidRDefault="00131700" w:rsidP="0013170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131700" w:rsidRDefault="00131700" w:rsidP="00140A29">
      <w:pPr>
        <w:ind w:left="-709"/>
        <w:rPr>
          <w:rFonts w:asciiTheme="majorHAnsi" w:hAnsiTheme="majorHAnsi"/>
          <w:b/>
          <w:u w:val="single"/>
        </w:rPr>
      </w:pPr>
    </w:p>
    <w:p w:rsidR="00140A29" w:rsidRPr="00DC1C30" w:rsidRDefault="004D6BEE" w:rsidP="00140A29">
      <w:pPr>
        <w:ind w:left="-709"/>
        <w:rPr>
          <w:rFonts w:ascii="Arial Narrow" w:hAnsi="Arial Narrow"/>
          <w:b/>
          <w:u w:val="single"/>
        </w:rPr>
      </w:pPr>
      <w:r>
        <w:rPr>
          <w:rFonts w:asciiTheme="majorHAnsi" w:hAnsiTheme="majorHAnsi"/>
          <w:b/>
          <w:u w:val="single"/>
        </w:rPr>
        <w:br w:type="page"/>
      </w:r>
      <w:r w:rsidR="00140A29" w:rsidRPr="00DC1C30">
        <w:rPr>
          <w:rFonts w:ascii="Arial Narrow" w:hAnsi="Arial Narrow"/>
          <w:b/>
          <w:u w:val="single"/>
        </w:rPr>
        <w:lastRenderedPageBreak/>
        <w:t xml:space="preserve">Zadanie </w:t>
      </w:r>
      <w:r w:rsidR="00F87952" w:rsidRPr="00DC1C30">
        <w:rPr>
          <w:rFonts w:ascii="Arial Narrow" w:hAnsi="Arial Narrow"/>
          <w:b/>
          <w:u w:val="single"/>
        </w:rPr>
        <w:t>4</w:t>
      </w:r>
      <w:r w:rsidR="00140A29" w:rsidRPr="00DC1C30">
        <w:rPr>
          <w:rFonts w:ascii="Arial Narrow" w:hAnsi="Arial Narrow"/>
          <w:b/>
          <w:u w:val="single"/>
        </w:rPr>
        <w:t xml:space="preserve"> – Dostawa komputerów</w:t>
      </w: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666"/>
        <w:gridCol w:w="3758"/>
        <w:gridCol w:w="6095"/>
        <w:gridCol w:w="4932"/>
      </w:tblGrid>
      <w:tr w:rsidR="00140A29" w:rsidTr="00140A29">
        <w:trPr>
          <w:trHeight w:val="29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140A29" w:rsidTr="00140A29">
        <w:trPr>
          <w:trHeight w:val="696"/>
        </w:trPr>
        <w:tc>
          <w:tcPr>
            <w:tcW w:w="4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39"/>
              </w:numPr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 w:rsidR="003B6352">
              <w:rPr>
                <w:rFonts w:asciiTheme="majorHAnsi" w:hAnsiTheme="majorHAnsi"/>
                <w:b/>
                <w:sz w:val="20"/>
                <w:szCs w:val="20"/>
              </w:rPr>
              <w:t>30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sztuk komputera typu A o następujących parametrach:</w:t>
            </w:r>
          </w:p>
        </w:tc>
        <w:tc>
          <w:tcPr>
            <w:tcW w:w="1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40A29" w:rsidRDefault="00140A29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140A29" w:rsidRDefault="00140A29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Komputer stacjonarny typu All in One (komputer wbudowany w monitor). W ofercie wymagane jest podanie producenta oraz modelu oferowanego komputera.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pl-PL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1.3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Wydajność obliczeniowa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SYSmark® 2018 PerformanceTest :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Productivity – co najmniej wynik 1350 punktów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Creativity – co najmniej wynik 1650 punktów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Responsiveness – co najmniej wynik 1400 punktów</w:t>
            </w:r>
          </w:p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Wymagane testy wydajnościowe wykonawca musi przeprowadzić na automatycznych ustawieniach programu testującego i przy natywnej rozdzielczości wyświetlacza oraz włączonych wszystkich urządzaniach w konfiguracji całego komputera identycznej z wymaganą w niniejszym opisie. Nie dopuszcza się stosowanie overclokingu, oprogramowania wspomagającego pochodzącego z innego źródła niż fabrycznie zainstalowane oprogramowanie przez producenta, ingerowania w  ustawieniach BIOS (tzn. wyłączanie urządzeń stanowiących pełną konfigurację) jak również w samym środowisku systemu (tzn. zmniejszanie rozdzielczości, jasności i kontrastu itp.). </w:t>
            </w:r>
          </w:p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 aktualne Zamawiający uzna testy przeprowadzone po dniu ogłoszenia przedmiotowego postępowania.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1.4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 GB z możliwością rozbudowy do min. 16GB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Liczba banków pamięci: min. 2 szt.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Liczba wolnych banków pamięci: min. 1 szt.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 pamięci: DDR4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1.5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Rodzaj dysku: SSD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Pojemność: 256 GB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Interfejs: M.2 PCIe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1.6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Musi umożliwiać zastosowanie zabezpieczenia fizycznego w postaci linki metalowej lub kłódki (oczko w obudowie do założenia kłódki)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Grubość obudowy bez standu nie może przekraczać 70 mm,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Każdy komputer powinien być oznaczony niepowtarzalnym numerem seryjnym umieszonym na obudowie oraz wpisanym na stałe w BIOS.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Możliwość zainstalowania komputera na ścianie przy wykorzystaniu ściennego systemu montażowego VESA 100.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Nie dopuszcza się łączenia wbudowanych elementów urządzenia przy pomocy przewodów wystających poza obudowę komputera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1.7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Matryca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Przekątna: min. 23.5”,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Rozdzielczości:  FHD (1920 x 1080),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Powłoka matowa bez funkcji obsługi przez dotyk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1.8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Grafika zintegrowana z procesorem powinna umożliwiać pracę dwumonitorową.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1.9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sieciowa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Zintegrowana Ethernet 1 Gbps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1.10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Napęd optyczny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Nagrywarka DVD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1.11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Wyposażenie multimedialne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dźwiękowa zintegrowana z płytą główną, wyjście liniowe; wbudowane dwa głośniki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 USB w układzie QWERTY z wydzielonym blokiem klawiszy numerycznych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nie dopuszcza się stosowania przejściówek PS2 – USB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1.13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Mysz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Przewodowa mysz optyczna USB,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minimum trzy przyciski,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trzeci przycisk zintegrowany z rolką,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minimalne wymiary myszy (długość x szerokość): 10 cm x 5.5 cm.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1.14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Niezawodność/jakość wytwarzania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sprzęt produkowany zgodnie z normą ISO 9001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8D7532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1.15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Min 2 lata od daty dostawy w miejscu instalacji komputera. (kryterium oceny ofert)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Usunięcie awarii - następny dzień roboczy po otrzymaniu zgłoszenia (przyjmowanie zgłoszeń w dni robocze w godzinach 8.00 — 16.00), w przypadku braku możliwości naprawy w w/w terminie podstawienie sprzętu zastępczego o nie gorszych parametrach technicznych.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 przypadku awarii dysków twardych w okresie gwarancji, dyski pozostają u Zamawiającego.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Serwis urządzeń musi byś realizowany przez producenta lub autoryzowanego partnera serwisowego producenta.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Serwis urządzeń musi byś realizowany zgodnie z wymaganiami normy ISO 9001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1.16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Wsparcie techniczne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Dostęp do najnowszych sterowników i uaktualnień na stronie producenta realizowany poprzez podanie na dedykowanej stronie internetowej producenta numeru seryjnego lub modelu komputera – należy wskazać link strony.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1.17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Bezpieczeństwo</w:t>
            </w:r>
          </w:p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 diagnostyka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Zaimplementowany system diagnostyczny dostępny dla użytkownika z poziomu szybkiego menu boot, umożliwiający jednoczesne przetestowanie w celu wykrycia usterki zainstalowanych komponentów w oferowanym komputerze bez konieczności uruchamiania systemu operacyjnego. System opatrzony min. w funkcjonalność :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płyty głównej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pamięci RAM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dysku twardego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napędu optycznego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1.18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Wymagania dodatkowe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Wbudowane porty: Min. 5 x USB 3.1 wyprowadzonych na zewnątrz obudowy, w tym minimum 1 port USB Type-C.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Wbudowany port do podłączenia monitora zewnętrznego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Wymagana ilość i rozmieszczenie (na zewnątrz obudowy komputera) portów oraz złączy nie może być osiągnięta w wyniku stosowania konwerterów, przejściówek itp. 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Zasilacz wewnętrzny o mocy max 160W.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BIOS z możliwością: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317" w:hanging="14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odczytania nr seryjnego komputera, 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317" w:hanging="14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włączenia lub wyłączenia zintegrowanego kontrolera audio, mikrofonu, kamery, czytnika kart multimedialnych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317" w:hanging="14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blokowania/odblokowania BOOT-owania stacji roboczej z zewnętrznych urządzeń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317" w:hanging="14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ustawienia portów USB w trybie „no BOOT”, czyli podczas startu komputer nie wykrywa urządzeń bootujących typu USB, natomiast po uruchomieniu systemu operacyjnego porty USB są aktywne.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317" w:hanging="14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wpisania w pole w BIOS indywidualnej informacji np. numeru inwentarzowego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1.19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System operacyjny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Zainstalowany system operacyjny Microsoft Windows 10 Professional PL lub równoważny. Klucz licencyjny systemu musi być zapisany trwale w BIOS i umożliwiać instalację systemu operacyjnego na podstawie dołączonego nośnika bezpośrednio z wbudowanego napędu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trHeight w:val="696"/>
        </w:trPr>
        <w:tc>
          <w:tcPr>
            <w:tcW w:w="4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39"/>
              </w:numPr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Dostawa 4 sztuk komputera typu </w:t>
            </w:r>
            <w:r w:rsidR="00AE5DDC"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o następujących parametrach:</w:t>
            </w:r>
          </w:p>
        </w:tc>
        <w:tc>
          <w:tcPr>
            <w:tcW w:w="1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40A29" w:rsidRDefault="00140A29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140A29" w:rsidRDefault="00140A29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Komputer przenośny. W ofercie wymagane jest podanie producenta oraz modelu oferowanego komputera.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2.3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Wydajność obliczeniowa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Procesor osiągający wynik dla testu Passmark CPU Mark co najmniej 8000 pkt,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układ musi pracować z fabrycznymi ustawieniami producenta (niedozwolony tzw. „overclocking”),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procesor musi występować w zestawieniu na stronie: </w:t>
            </w:r>
            <w:hyperlink r:id="rId8" w:history="1">
              <w:r>
                <w:rPr>
                  <w:rStyle w:val="Hipercze"/>
                  <w:rFonts w:asciiTheme="majorHAnsi" w:hAnsiTheme="majorHAnsi"/>
                  <w:sz w:val="20"/>
                  <w:szCs w:val="20"/>
                </w:rPr>
                <w:t>https://www.cpubenchmark.net/cpu_list.php</w:t>
              </w:r>
            </w:hyperlink>
            <w:r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2.4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 GB z możliwością rozbudowy do min. 16GB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 pamięci: DDR4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2.5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Rodzaj dysku: SSD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Pojemność: 256 GB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Interfejs: M.2 PCIe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2.6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Kolor ciemny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Musi umożliwiać zastosowanie zabezpieczenia fizycznego w postaci linki metalowej lub kłódki (oczko w obudowie do założenia kłódki)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Każdy komputer powinien być oznaczony niepowtarzalnym numerem seryjnym umieszonym na obudowie oraz wpisanym na stałe w BIOS.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mikrofon/słuchawki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VGA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HDMI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RJ-45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USB 2.0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USB 3.1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port USB 3.1 Typ-C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czytnik kart pamięci SD 4.0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czytnik linii papilarnych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2.7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Matryca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Przekątna: 15,6”,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Rozdzielczości:  FHD (1920 x 1080),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Powłoka matowa bez funkcji obsługi przez dotyk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2.8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sieciowa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Ethernet 1 Gbps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Wi-Fi 802,11a/b/g/n/ac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2.9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0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Grafika zintegrowana z procesorem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2.10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 i mysz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Klawiatura wyspowa z wbudowanym w klawiaturze podświetleniem, układ US –QWERTY (z wydzielonym blokiem numerycznym)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Urządzenie wskazujące (touchpad).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Dodatkowo przewodowa mysz optyczna USB:</w:t>
            </w:r>
          </w:p>
          <w:p w:rsidR="00140A29" w:rsidRDefault="00140A29" w:rsidP="00140A29">
            <w:pPr>
              <w:pStyle w:val="Akapitzlist"/>
              <w:numPr>
                <w:ilvl w:val="1"/>
                <w:numId w:val="42"/>
              </w:numPr>
              <w:ind w:left="68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minimum trzy przyciski,</w:t>
            </w:r>
          </w:p>
          <w:p w:rsidR="00140A29" w:rsidRDefault="00140A29" w:rsidP="00140A29">
            <w:pPr>
              <w:pStyle w:val="Akapitzlist"/>
              <w:numPr>
                <w:ilvl w:val="1"/>
                <w:numId w:val="42"/>
              </w:numPr>
              <w:ind w:left="68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trzeci przycisk zintegrowany z rolką,</w:t>
            </w:r>
          </w:p>
          <w:p w:rsidR="00140A29" w:rsidRDefault="00140A29" w:rsidP="00140A29">
            <w:pPr>
              <w:pStyle w:val="Akapitzlist"/>
              <w:numPr>
                <w:ilvl w:val="1"/>
                <w:numId w:val="42"/>
              </w:numPr>
              <w:ind w:left="68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minimalne wymiary myszy (długość x szerokość): 10 cm x 5.5 cm.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2.11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Bezpieczeństwo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Układ szyfrowania TPM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2.12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Zasilanie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Bateria Li-Ion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Zasilacz przewidziany przez producenta dla tego komputera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2.13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Waga netto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1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max 2,1 kg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2.14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Niezawodność/jakość wytwarzania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Sprzęt produkowany zgodnie z normą ISO 9001.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DC1C30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140A29" w:rsidRPr="00DC1C30" w:rsidRDefault="00140A29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2.15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140A29" w:rsidRPr="00DC1C30" w:rsidRDefault="00140A29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Gwarancja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Min. 2 lata od daty dostawy w miejscu instalacji komputera (kryterium oceny ofert).</w:t>
            </w:r>
            <w:r w:rsidRPr="00DC1C30">
              <w:rPr>
                <w:rFonts w:asciiTheme="majorHAnsi" w:hAnsiTheme="majorHAnsi"/>
                <w:sz w:val="22"/>
                <w:szCs w:val="20"/>
              </w:rPr>
              <w:t xml:space="preserve"> </w:t>
            </w:r>
          </w:p>
          <w:p w:rsidR="00DC1C30" w:rsidRPr="00DC1C30" w:rsidRDefault="00DC1C30" w:rsidP="00DC1C30">
            <w:pPr>
              <w:pStyle w:val="Akapitzlist"/>
              <w:ind w:left="156"/>
              <w:rPr>
                <w:rFonts w:asciiTheme="majorHAnsi" w:hAnsiTheme="majorHAnsi"/>
                <w:sz w:val="22"/>
                <w:szCs w:val="20"/>
              </w:rPr>
            </w:pPr>
          </w:p>
          <w:p w:rsidR="00140A29" w:rsidRPr="006D1B92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6D1B92">
              <w:rPr>
                <w:rFonts w:asciiTheme="majorHAnsi" w:hAnsiTheme="majorHAnsi"/>
                <w:sz w:val="20"/>
                <w:szCs w:val="20"/>
              </w:rPr>
              <w:t>Usunięcie awarii - następny dzień roboczy po otrzymaniu zgłoszenia (przyjmowanie zgłoszeń w dni robocze w godzinach 8.00 — 16.00), w przypadku braku możliwości naprawy w w/w terminie podstawienie sprzętu zastępczego o nie gorszych parametrach technicznych.</w:t>
            </w:r>
          </w:p>
          <w:p w:rsidR="00140A29" w:rsidRPr="006D1B92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6D1B92">
              <w:rPr>
                <w:rFonts w:asciiTheme="majorHAnsi" w:hAnsiTheme="majorHAnsi"/>
                <w:sz w:val="20"/>
                <w:szCs w:val="20"/>
              </w:rPr>
              <w:t>W przypadku awarii dysków twardych w okresie gwarancji, dyski pozostają u Zamawiającego.</w:t>
            </w:r>
          </w:p>
          <w:p w:rsidR="00140A29" w:rsidRPr="006D1B92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6D1B92">
              <w:rPr>
                <w:rFonts w:asciiTheme="majorHAnsi" w:hAnsiTheme="majorHAnsi"/>
                <w:sz w:val="20"/>
                <w:szCs w:val="20"/>
              </w:rPr>
              <w:t>Serwis urządzeń musi byś realizowany przez producenta lub autoryzowanego partnera serwisowego producenta.</w:t>
            </w:r>
          </w:p>
          <w:p w:rsidR="00140A29" w:rsidRPr="00DC1C30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2"/>
                <w:szCs w:val="20"/>
              </w:rPr>
            </w:pPr>
            <w:r w:rsidRPr="006D1B92">
              <w:rPr>
                <w:rFonts w:asciiTheme="majorHAnsi" w:hAnsiTheme="majorHAnsi"/>
                <w:sz w:val="20"/>
                <w:szCs w:val="20"/>
              </w:rPr>
              <w:t>Serwis urządzeń musi byś realizowany zgodnie z wymaganiami normy ISO 9001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40A29" w:rsidRPr="00DC1C30" w:rsidRDefault="00140A29">
            <w:pPr>
              <w:rPr>
                <w:rFonts w:asciiTheme="majorHAnsi" w:hAnsiTheme="majorHAnsi"/>
                <w:sz w:val="22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2.16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Wsparcie techniczne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Dostęp do najnowszych sterowników i uaktualnień na stronie producenta realizowany poprzez podanie na dedykowanej stronie internetowej producenta numeru seryjnego lub modelu komputera – należy wskazać link strony.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2.17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Diagnostyka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Zaimplementowany system diagnostyczny dostępny dla użytkownika z poziomu szybkiego menu boot, umożliwiający jednoczesne przetestowanie w celu wykrycia usterki zainstalowanych komponentów w oferowanym komputerze bez konieczności uruchamiania systemu operacyjnego. System opatrzony min. w funkcjonalność :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płyty głównej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pamięci RAM</w:t>
            </w:r>
          </w:p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dysku twardego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2.18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Wymagania dodatkowe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2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Nylonowa torba w ciemnej kolorystyce dostosowana do wymiarów notebooka, minimum dwie komory, w przedniej komorze dodatkowe kieszenie na drobne przedmioty, oddzielna przegroda na dokumenty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2.19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System operacyjny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Zainstalowany system operacyjny Microsoft Windows 10 Professional PL lub równoważny. Klucz licencyjny systemu musi być zapisany trwale w BIOS i umożliwiać instalację systemu operacyjnego na podstawie dołączonego nośnika bezpośrednio z wbudowanego napędu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trHeight w:val="29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140A29" w:rsidTr="00140A29">
        <w:trPr>
          <w:trHeight w:val="696"/>
        </w:trPr>
        <w:tc>
          <w:tcPr>
            <w:tcW w:w="4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39"/>
              </w:numPr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Dostawa </w:t>
            </w:r>
            <w:r w:rsidR="003B6352">
              <w:rPr>
                <w:rFonts w:asciiTheme="majorHAnsi" w:hAnsiTheme="majorHAnsi"/>
                <w:b/>
                <w:sz w:val="20"/>
                <w:szCs w:val="20"/>
              </w:rPr>
              <w:t>34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sztuk pakietu oprogramowania biurowego</w:t>
            </w:r>
          </w:p>
        </w:tc>
        <w:tc>
          <w:tcPr>
            <w:tcW w:w="1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40A29" w:rsidRDefault="00140A29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140A29" w:rsidRPr="00F811F4" w:rsidTr="00140A2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5.1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Pakiet biurowy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Preinstalowany Microsoft Office Standard 201</w:t>
            </w:r>
            <w:r w:rsidR="00195D55">
              <w:rPr>
                <w:rFonts w:asciiTheme="majorHAnsi" w:hAnsiTheme="majorHAnsi"/>
                <w:sz w:val="20"/>
                <w:szCs w:val="20"/>
                <w:lang w:val="en-US"/>
              </w:rPr>
              <w:t>9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Open No Level Government (Outlook, PowerPoint, Word,  Excel) lub równoważny.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</w:tbl>
    <w:p w:rsidR="00140A29" w:rsidRDefault="00140A29" w:rsidP="00140A29">
      <w:pPr>
        <w:spacing w:line="300" w:lineRule="auto"/>
        <w:jc w:val="center"/>
        <w:rPr>
          <w:rFonts w:asciiTheme="majorHAnsi" w:hAnsiTheme="majorHAnsi" w:cs="Arial"/>
          <w:iCs/>
          <w:sz w:val="22"/>
          <w:lang w:val="en-US"/>
        </w:rPr>
      </w:pPr>
    </w:p>
    <w:p w:rsidR="00140A29" w:rsidRDefault="00140A29" w:rsidP="00140A29">
      <w:pPr>
        <w:rPr>
          <w:rFonts w:asciiTheme="majorHAnsi" w:hAnsiTheme="majorHAnsi" w:cs="Arial"/>
          <w:iCs/>
          <w:sz w:val="22"/>
          <w:lang w:val="en-US"/>
        </w:rPr>
      </w:pPr>
      <w:r>
        <w:rPr>
          <w:rFonts w:asciiTheme="majorHAnsi" w:hAnsiTheme="majorHAnsi" w:cs="Arial"/>
          <w:iCs/>
          <w:sz w:val="22"/>
          <w:lang w:val="en-US"/>
        </w:rPr>
        <w:br w:type="page"/>
      </w:r>
    </w:p>
    <w:p w:rsidR="00F87952" w:rsidRPr="00DC1C30" w:rsidRDefault="00140A29" w:rsidP="00F87952">
      <w:pPr>
        <w:ind w:left="-709"/>
        <w:rPr>
          <w:rFonts w:ascii="Arial Narrow" w:hAnsi="Arial Narrow"/>
          <w:b/>
          <w:u w:val="single"/>
        </w:rPr>
      </w:pPr>
      <w:r w:rsidRPr="00DC1C30">
        <w:rPr>
          <w:rFonts w:ascii="Arial Narrow" w:hAnsi="Arial Narrow"/>
          <w:b/>
          <w:u w:val="single"/>
        </w:rPr>
        <w:lastRenderedPageBreak/>
        <w:t xml:space="preserve">Zadanie </w:t>
      </w:r>
      <w:r w:rsidR="00F87952" w:rsidRPr="00DC1C30">
        <w:rPr>
          <w:rFonts w:ascii="Arial Narrow" w:hAnsi="Arial Narrow"/>
          <w:b/>
          <w:u w:val="single"/>
        </w:rPr>
        <w:t xml:space="preserve">5 </w:t>
      </w:r>
      <w:r w:rsidR="00F87952" w:rsidRPr="00DC1C30">
        <w:rPr>
          <w:rFonts w:ascii="Arial Narrow" w:hAnsi="Arial Narrow"/>
          <w:b/>
          <w:u w:val="single"/>
        </w:rPr>
        <w:softHyphen/>
      </w:r>
      <w:r w:rsidR="00F87952" w:rsidRPr="00DC1C30">
        <w:rPr>
          <w:rFonts w:ascii="Arial Narrow" w:hAnsi="Arial Narrow"/>
          <w:b/>
          <w:u w:val="single"/>
        </w:rPr>
        <w:softHyphen/>
      </w:r>
      <w:r w:rsidR="007C14C2" w:rsidRPr="00DC1C30">
        <w:rPr>
          <w:rFonts w:ascii="Arial Narrow" w:hAnsi="Arial Narrow"/>
          <w:b/>
          <w:u w:val="single"/>
        </w:rPr>
        <w:t xml:space="preserve">– </w:t>
      </w:r>
      <w:r w:rsidRPr="00DC1C30">
        <w:rPr>
          <w:rFonts w:ascii="Arial Narrow" w:hAnsi="Arial Narrow"/>
          <w:b/>
          <w:u w:val="single"/>
        </w:rPr>
        <w:t>Dostawa urządzeń drukujących i skanerów</w:t>
      </w: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709"/>
        <w:gridCol w:w="3993"/>
        <w:gridCol w:w="6081"/>
        <w:gridCol w:w="4668"/>
      </w:tblGrid>
      <w:tr w:rsidR="00140A29" w:rsidTr="00EE5EC0">
        <w:trPr>
          <w:trHeight w:val="295"/>
          <w:tblHeader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0A29" w:rsidRDefault="00140A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140A29" w:rsidTr="00140A29">
        <w:trPr>
          <w:trHeight w:val="696"/>
        </w:trPr>
        <w:tc>
          <w:tcPr>
            <w:tcW w:w="47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3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Dostawa 15 sztuk drukarek typu A o następujących parametrach:</w:t>
            </w:r>
          </w:p>
        </w:tc>
        <w:tc>
          <w:tcPr>
            <w:tcW w:w="10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40A29" w:rsidRDefault="00140A29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140A29" w:rsidRDefault="00140A29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Format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A4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Technologia druku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Laserowa lub ledowa monochromatyczna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Nominalna prędkość druku w trybie normalnym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 str./min.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Czas wydruku pierwszej strony z trybu oczekiwania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Max 5 sek.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Rozdzielczość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1200 dpi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Obciążenie miesięcznie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Max 80 000 stron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Pojemność podajników papieru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Automatyczny – 250 szt., ręczny – 100 szt.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Pojemność odbiornika papieru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 szt.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Interfejsy 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USB 2.0, Ethernet 10/100/1000 Mbps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Druk dwustronny (dupleks)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Obsługiwane języki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PCL 5e, PCL 6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Obsługiwane systemy operacyjne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Microsoft Windows 7/8/10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Toner startowy oraz przewód zasilający w zestawie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Wydajność standardowo obsługiwanego tonera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7 000 stron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DC1C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140A29" w:rsidRPr="00DC1C30" w:rsidRDefault="00140A29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1.15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140A29" w:rsidRPr="00DC1C30" w:rsidRDefault="00140A29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Gwarancja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140A29" w:rsidRPr="00DC1C30" w:rsidRDefault="00140A29">
            <w:pPr>
              <w:rPr>
                <w:rFonts w:asciiTheme="majorHAnsi" w:hAnsiTheme="majorHAnsi"/>
                <w:b/>
                <w:sz w:val="22"/>
                <w:szCs w:val="20"/>
              </w:rPr>
            </w:pPr>
            <w:r w:rsidRPr="00DC1C30">
              <w:rPr>
                <w:rFonts w:asciiTheme="majorHAnsi" w:hAnsiTheme="majorHAnsi"/>
                <w:b/>
                <w:sz w:val="22"/>
                <w:szCs w:val="20"/>
              </w:rPr>
              <w:t>Min. 2 lata od daty dostawy (kryterium oceny ofert)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rPr>
          <w:trHeight w:val="696"/>
        </w:trPr>
        <w:tc>
          <w:tcPr>
            <w:tcW w:w="47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40A29" w:rsidRDefault="00140A29" w:rsidP="00140A29">
            <w:pPr>
              <w:pStyle w:val="Akapitzlist"/>
              <w:numPr>
                <w:ilvl w:val="0"/>
                <w:numId w:val="43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Dostawa 10 sztuk skanerów o następujących parametrach:</w:t>
            </w:r>
          </w:p>
        </w:tc>
        <w:tc>
          <w:tcPr>
            <w:tcW w:w="10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40A29" w:rsidRDefault="00140A29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140A29" w:rsidRDefault="00140A29">
            <w:pPr>
              <w:tabs>
                <w:tab w:val="left" w:leader="dot" w:pos="8964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Format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A4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Płaski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Interfejs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USB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Rozdzielczość optyczna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4800 x 2400 dpi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Prędkość skanowania w kolorze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 str./min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Waga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Max 2 kg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140A29" w:rsidTr="00140A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Dołączone akcesoria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A29" w:rsidRDefault="00140A2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Kabel USB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A29" w:rsidRDefault="00140A2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140A29" w:rsidTr="00DC1C30">
        <w:trPr>
          <w:trHeight w:val="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A29" w:rsidRPr="00DC1C30" w:rsidRDefault="00140A29">
            <w:pPr>
              <w:rPr>
                <w:rFonts w:asciiTheme="majorHAnsi" w:hAnsiTheme="majorHAnsi"/>
                <w:sz w:val="22"/>
                <w:szCs w:val="20"/>
              </w:rPr>
            </w:pPr>
            <w:r w:rsidRPr="00DC1C30">
              <w:rPr>
                <w:rFonts w:asciiTheme="majorHAnsi" w:hAnsiTheme="majorHAnsi"/>
                <w:sz w:val="22"/>
                <w:szCs w:val="20"/>
              </w:rPr>
              <w:t>2.8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A29" w:rsidRPr="00DC1C30" w:rsidRDefault="00140A29">
            <w:pPr>
              <w:rPr>
                <w:rFonts w:asciiTheme="majorHAnsi" w:hAnsiTheme="majorHAnsi"/>
                <w:sz w:val="22"/>
                <w:szCs w:val="20"/>
              </w:rPr>
            </w:pPr>
            <w:r w:rsidRPr="00DC1C30">
              <w:rPr>
                <w:rFonts w:asciiTheme="majorHAnsi" w:hAnsiTheme="majorHAnsi"/>
                <w:sz w:val="22"/>
                <w:szCs w:val="20"/>
              </w:rPr>
              <w:t>Gwarancja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A29" w:rsidRPr="00DC1C30" w:rsidRDefault="00140A29">
            <w:pPr>
              <w:rPr>
                <w:rFonts w:asciiTheme="majorHAnsi" w:hAnsiTheme="majorHAnsi"/>
                <w:sz w:val="22"/>
                <w:szCs w:val="20"/>
              </w:rPr>
            </w:pPr>
            <w:r w:rsidRPr="00DC1C30">
              <w:rPr>
                <w:rFonts w:asciiTheme="majorHAnsi" w:hAnsiTheme="majorHAnsi"/>
                <w:sz w:val="22"/>
                <w:szCs w:val="20"/>
              </w:rPr>
              <w:t>12 miesięcy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A29" w:rsidRPr="00DC1C30" w:rsidRDefault="00140A2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4D6BEE" w:rsidRDefault="004D6BEE">
      <w:pPr>
        <w:rPr>
          <w:rFonts w:asciiTheme="majorHAnsi" w:hAnsiTheme="majorHAnsi"/>
          <w:b/>
          <w:u w:val="single"/>
        </w:rPr>
      </w:pPr>
    </w:p>
    <w:sectPr w:rsidR="004D6BEE" w:rsidSect="00C279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532" w:rsidRDefault="008D7532" w:rsidP="003A4A22">
      <w:pPr>
        <w:spacing w:after="0" w:line="240" w:lineRule="auto"/>
      </w:pPr>
      <w:r>
        <w:separator/>
      </w:r>
    </w:p>
  </w:endnote>
  <w:endnote w:type="continuationSeparator" w:id="0">
    <w:p w:rsidR="008D7532" w:rsidRDefault="008D7532" w:rsidP="003A4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532" w:rsidRDefault="008D7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-1704314838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8D7532" w:rsidRPr="0041050C" w:rsidRDefault="008D7532" w:rsidP="003A4A22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050C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B38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12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41050C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B38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12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D7532" w:rsidRDefault="008D75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532" w:rsidRDefault="008D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532" w:rsidRDefault="008D7532" w:rsidP="003A4A22">
      <w:pPr>
        <w:spacing w:after="0" w:line="240" w:lineRule="auto"/>
      </w:pPr>
      <w:r>
        <w:separator/>
      </w:r>
    </w:p>
  </w:footnote>
  <w:footnote w:type="continuationSeparator" w:id="0">
    <w:p w:rsidR="008D7532" w:rsidRDefault="008D7532" w:rsidP="003A4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532" w:rsidRDefault="008D75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532" w:rsidRDefault="008D75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532" w:rsidRDefault="008D75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0C1E"/>
    <w:multiLevelType w:val="hybridMultilevel"/>
    <w:tmpl w:val="31341FE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69D9"/>
    <w:multiLevelType w:val="hybridMultilevel"/>
    <w:tmpl w:val="5B0C5D58"/>
    <w:lvl w:ilvl="0" w:tplc="94EA6C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7359AC"/>
    <w:multiLevelType w:val="hybridMultilevel"/>
    <w:tmpl w:val="DFBA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019C4"/>
    <w:multiLevelType w:val="hybridMultilevel"/>
    <w:tmpl w:val="728A7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C3903"/>
    <w:multiLevelType w:val="hybridMultilevel"/>
    <w:tmpl w:val="AC8AD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E694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3B06"/>
    <w:multiLevelType w:val="hybridMultilevel"/>
    <w:tmpl w:val="3D2E9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9758A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C171E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94EEF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F44A2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11FF2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E7E6D"/>
    <w:multiLevelType w:val="hybridMultilevel"/>
    <w:tmpl w:val="EE56F6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911C23"/>
    <w:multiLevelType w:val="hybridMultilevel"/>
    <w:tmpl w:val="C41E3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C5289"/>
    <w:multiLevelType w:val="hybridMultilevel"/>
    <w:tmpl w:val="372E2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A5782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26272"/>
    <w:multiLevelType w:val="hybridMultilevel"/>
    <w:tmpl w:val="19D2D676"/>
    <w:lvl w:ilvl="0" w:tplc="36A02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908E7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F24266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315AE"/>
    <w:multiLevelType w:val="hybridMultilevel"/>
    <w:tmpl w:val="E47E5F24"/>
    <w:lvl w:ilvl="0" w:tplc="051AF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C6648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325BA"/>
    <w:multiLevelType w:val="hybridMultilevel"/>
    <w:tmpl w:val="1BF02D0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45626"/>
    <w:multiLevelType w:val="hybridMultilevel"/>
    <w:tmpl w:val="4A866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3690A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C08F3"/>
    <w:multiLevelType w:val="hybridMultilevel"/>
    <w:tmpl w:val="28C8F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616A6"/>
    <w:multiLevelType w:val="hybridMultilevel"/>
    <w:tmpl w:val="0D665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F05E1"/>
    <w:multiLevelType w:val="hybridMultilevel"/>
    <w:tmpl w:val="55865F44"/>
    <w:lvl w:ilvl="0" w:tplc="0415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F43099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37041A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1162DD"/>
    <w:multiLevelType w:val="hybridMultilevel"/>
    <w:tmpl w:val="5644BF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902C08"/>
    <w:multiLevelType w:val="hybridMultilevel"/>
    <w:tmpl w:val="7406A69E"/>
    <w:lvl w:ilvl="0" w:tplc="31247EF6">
      <w:start w:val="1"/>
      <w:numFmt w:val="decimal"/>
      <w:pStyle w:val="Wypunktowanie-Pozycj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8E2F62">
      <w:start w:val="1"/>
      <w:numFmt w:val="bullet"/>
      <w:pStyle w:val="Wypunktowanie-Atrybu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DE61E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F2085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2442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F6061"/>
    <w:multiLevelType w:val="hybridMultilevel"/>
    <w:tmpl w:val="4A866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84026"/>
    <w:multiLevelType w:val="hybridMultilevel"/>
    <w:tmpl w:val="77CC5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31297B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D420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14"/>
  </w:num>
  <w:num w:numId="4">
    <w:abstractNumId w:val="33"/>
  </w:num>
  <w:num w:numId="5">
    <w:abstractNumId w:val="34"/>
  </w:num>
  <w:num w:numId="6">
    <w:abstractNumId w:val="23"/>
  </w:num>
  <w:num w:numId="7">
    <w:abstractNumId w:val="11"/>
  </w:num>
  <w:num w:numId="8">
    <w:abstractNumId w:val="28"/>
  </w:num>
  <w:num w:numId="9">
    <w:abstractNumId w:val="10"/>
  </w:num>
  <w:num w:numId="10">
    <w:abstractNumId w:val="19"/>
  </w:num>
  <w:num w:numId="11">
    <w:abstractNumId w:val="24"/>
  </w:num>
  <w:num w:numId="12">
    <w:abstractNumId w:val="36"/>
  </w:num>
  <w:num w:numId="13">
    <w:abstractNumId w:val="20"/>
  </w:num>
  <w:num w:numId="14">
    <w:abstractNumId w:val="31"/>
  </w:num>
  <w:num w:numId="15">
    <w:abstractNumId w:val="25"/>
  </w:num>
  <w:num w:numId="16">
    <w:abstractNumId w:val="27"/>
  </w:num>
  <w:num w:numId="17">
    <w:abstractNumId w:val="9"/>
  </w:num>
  <w:num w:numId="18">
    <w:abstractNumId w:val="6"/>
  </w:num>
  <w:num w:numId="19">
    <w:abstractNumId w:val="2"/>
  </w:num>
  <w:num w:numId="20">
    <w:abstractNumId w:val="5"/>
  </w:num>
  <w:num w:numId="21">
    <w:abstractNumId w:val="32"/>
  </w:num>
  <w:num w:numId="22">
    <w:abstractNumId w:val="29"/>
  </w:num>
  <w:num w:numId="23">
    <w:abstractNumId w:val="7"/>
  </w:num>
  <w:num w:numId="24">
    <w:abstractNumId w:val="3"/>
  </w:num>
  <w:num w:numId="25">
    <w:abstractNumId w:val="12"/>
  </w:num>
  <w:num w:numId="26">
    <w:abstractNumId w:val="4"/>
  </w:num>
  <w:num w:numId="27">
    <w:abstractNumId w:val="16"/>
  </w:num>
  <w:num w:numId="28">
    <w:abstractNumId w:val="21"/>
  </w:num>
  <w:num w:numId="29">
    <w:abstractNumId w:val="22"/>
  </w:num>
  <w:num w:numId="30">
    <w:abstractNumId w:val="17"/>
  </w:num>
  <w:num w:numId="31">
    <w:abstractNumId w:val="13"/>
  </w:num>
  <w:num w:numId="32">
    <w:abstractNumId w:val="30"/>
  </w:num>
  <w:num w:numId="33">
    <w:abstractNumId w:val="18"/>
  </w:num>
  <w:num w:numId="34">
    <w:abstractNumId w:val="1"/>
  </w:num>
  <w:num w:numId="35">
    <w:abstractNumId w:val="8"/>
  </w:num>
  <w:num w:numId="36">
    <w:abstractNumId w:val="35"/>
  </w:num>
  <w:num w:numId="37">
    <w:abstractNumId w:val="0"/>
  </w:num>
  <w:num w:numId="38">
    <w:abstractNumId w:val="37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6"/>
  </w:num>
  <w:num w:numId="42">
    <w:abstractNumId w:val="2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oNotDisplayPageBoundaries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05E"/>
    <w:rsid w:val="00001D3B"/>
    <w:rsid w:val="00004AF5"/>
    <w:rsid w:val="00034983"/>
    <w:rsid w:val="00037367"/>
    <w:rsid w:val="00043670"/>
    <w:rsid w:val="0005715C"/>
    <w:rsid w:val="000804B3"/>
    <w:rsid w:val="00083360"/>
    <w:rsid w:val="000849F1"/>
    <w:rsid w:val="000873C9"/>
    <w:rsid w:val="00095099"/>
    <w:rsid w:val="0009710C"/>
    <w:rsid w:val="000B6BDD"/>
    <w:rsid w:val="000C4169"/>
    <w:rsid w:val="000E07BD"/>
    <w:rsid w:val="000E34D8"/>
    <w:rsid w:val="000E4C3B"/>
    <w:rsid w:val="000F3F41"/>
    <w:rsid w:val="001011EA"/>
    <w:rsid w:val="00106305"/>
    <w:rsid w:val="00112F04"/>
    <w:rsid w:val="00117F8D"/>
    <w:rsid w:val="0012330F"/>
    <w:rsid w:val="00127A5F"/>
    <w:rsid w:val="00131700"/>
    <w:rsid w:val="0013545D"/>
    <w:rsid w:val="00140A29"/>
    <w:rsid w:val="00153C0D"/>
    <w:rsid w:val="001650FE"/>
    <w:rsid w:val="001802E6"/>
    <w:rsid w:val="001846EA"/>
    <w:rsid w:val="00184FDB"/>
    <w:rsid w:val="00186585"/>
    <w:rsid w:val="001949FA"/>
    <w:rsid w:val="00194B1A"/>
    <w:rsid w:val="00195D55"/>
    <w:rsid w:val="00196EC2"/>
    <w:rsid w:val="001A29AE"/>
    <w:rsid w:val="001A78F0"/>
    <w:rsid w:val="001B5B4F"/>
    <w:rsid w:val="001B797F"/>
    <w:rsid w:val="001C074E"/>
    <w:rsid w:val="001D1178"/>
    <w:rsid w:val="001D7C95"/>
    <w:rsid w:val="001E4B78"/>
    <w:rsid w:val="001E5A83"/>
    <w:rsid w:val="0020091D"/>
    <w:rsid w:val="00203E97"/>
    <w:rsid w:val="00207C78"/>
    <w:rsid w:val="002151EB"/>
    <w:rsid w:val="002262FF"/>
    <w:rsid w:val="00231EB4"/>
    <w:rsid w:val="002348C3"/>
    <w:rsid w:val="00235159"/>
    <w:rsid w:val="00252E94"/>
    <w:rsid w:val="002563CE"/>
    <w:rsid w:val="00261B71"/>
    <w:rsid w:val="0026226E"/>
    <w:rsid w:val="00274F3D"/>
    <w:rsid w:val="00277DA9"/>
    <w:rsid w:val="00282B74"/>
    <w:rsid w:val="002A2175"/>
    <w:rsid w:val="002A2CE0"/>
    <w:rsid w:val="002B1A69"/>
    <w:rsid w:val="002C4E60"/>
    <w:rsid w:val="00304D89"/>
    <w:rsid w:val="00305D1A"/>
    <w:rsid w:val="003101F2"/>
    <w:rsid w:val="00316895"/>
    <w:rsid w:val="00326551"/>
    <w:rsid w:val="003326E3"/>
    <w:rsid w:val="00341AD1"/>
    <w:rsid w:val="0035241F"/>
    <w:rsid w:val="003605BE"/>
    <w:rsid w:val="00361438"/>
    <w:rsid w:val="003701DD"/>
    <w:rsid w:val="00380365"/>
    <w:rsid w:val="00381E5A"/>
    <w:rsid w:val="0039178F"/>
    <w:rsid w:val="003A25E8"/>
    <w:rsid w:val="003A4A22"/>
    <w:rsid w:val="003B6352"/>
    <w:rsid w:val="003B68A4"/>
    <w:rsid w:val="003C375A"/>
    <w:rsid w:val="003D17F6"/>
    <w:rsid w:val="003E4760"/>
    <w:rsid w:val="003F3C3A"/>
    <w:rsid w:val="003F473F"/>
    <w:rsid w:val="003F7D67"/>
    <w:rsid w:val="0041050C"/>
    <w:rsid w:val="0041370D"/>
    <w:rsid w:val="00415A0D"/>
    <w:rsid w:val="00441D24"/>
    <w:rsid w:val="004422EF"/>
    <w:rsid w:val="004610C7"/>
    <w:rsid w:val="00461E3A"/>
    <w:rsid w:val="004669D8"/>
    <w:rsid w:val="00470BF1"/>
    <w:rsid w:val="00473696"/>
    <w:rsid w:val="00480D45"/>
    <w:rsid w:val="004907D4"/>
    <w:rsid w:val="00492BDD"/>
    <w:rsid w:val="004A3950"/>
    <w:rsid w:val="004A4DCE"/>
    <w:rsid w:val="004D5A3A"/>
    <w:rsid w:val="004D6BEE"/>
    <w:rsid w:val="004E4ECA"/>
    <w:rsid w:val="004E7BDD"/>
    <w:rsid w:val="00503787"/>
    <w:rsid w:val="00504508"/>
    <w:rsid w:val="00510E63"/>
    <w:rsid w:val="00516755"/>
    <w:rsid w:val="005220BC"/>
    <w:rsid w:val="0053128A"/>
    <w:rsid w:val="00532E77"/>
    <w:rsid w:val="00537CC2"/>
    <w:rsid w:val="00571097"/>
    <w:rsid w:val="005713E6"/>
    <w:rsid w:val="00571768"/>
    <w:rsid w:val="00574827"/>
    <w:rsid w:val="005865DB"/>
    <w:rsid w:val="00592206"/>
    <w:rsid w:val="005A6933"/>
    <w:rsid w:val="005A76B4"/>
    <w:rsid w:val="005B0902"/>
    <w:rsid w:val="005B241E"/>
    <w:rsid w:val="005B3030"/>
    <w:rsid w:val="005B6F71"/>
    <w:rsid w:val="005C452B"/>
    <w:rsid w:val="005C4C64"/>
    <w:rsid w:val="005C50B6"/>
    <w:rsid w:val="005D4AAA"/>
    <w:rsid w:val="005E1165"/>
    <w:rsid w:val="005F7296"/>
    <w:rsid w:val="005F7DD1"/>
    <w:rsid w:val="00604B46"/>
    <w:rsid w:val="00606F56"/>
    <w:rsid w:val="00615778"/>
    <w:rsid w:val="006221E1"/>
    <w:rsid w:val="006279EF"/>
    <w:rsid w:val="006303EA"/>
    <w:rsid w:val="00632B0F"/>
    <w:rsid w:val="006366E2"/>
    <w:rsid w:val="00636787"/>
    <w:rsid w:val="00636F24"/>
    <w:rsid w:val="0066121C"/>
    <w:rsid w:val="00691702"/>
    <w:rsid w:val="006A28B3"/>
    <w:rsid w:val="006B7607"/>
    <w:rsid w:val="006C0B05"/>
    <w:rsid w:val="006C218B"/>
    <w:rsid w:val="006C248A"/>
    <w:rsid w:val="006C4061"/>
    <w:rsid w:val="006D1B92"/>
    <w:rsid w:val="006E6ABA"/>
    <w:rsid w:val="006F3240"/>
    <w:rsid w:val="006F56C5"/>
    <w:rsid w:val="006F5D73"/>
    <w:rsid w:val="0070084D"/>
    <w:rsid w:val="00705B30"/>
    <w:rsid w:val="007070C0"/>
    <w:rsid w:val="00712BFF"/>
    <w:rsid w:val="0071328D"/>
    <w:rsid w:val="0071444A"/>
    <w:rsid w:val="00723BB4"/>
    <w:rsid w:val="007316FC"/>
    <w:rsid w:val="00731902"/>
    <w:rsid w:val="00731D31"/>
    <w:rsid w:val="00733237"/>
    <w:rsid w:val="00735882"/>
    <w:rsid w:val="00736BE3"/>
    <w:rsid w:val="0074390A"/>
    <w:rsid w:val="007463AE"/>
    <w:rsid w:val="00753587"/>
    <w:rsid w:val="00754AD6"/>
    <w:rsid w:val="00761005"/>
    <w:rsid w:val="00761EB0"/>
    <w:rsid w:val="007720DB"/>
    <w:rsid w:val="0077588D"/>
    <w:rsid w:val="00784DF3"/>
    <w:rsid w:val="007A2732"/>
    <w:rsid w:val="007A6482"/>
    <w:rsid w:val="007A6E0D"/>
    <w:rsid w:val="007B0AD8"/>
    <w:rsid w:val="007C14C2"/>
    <w:rsid w:val="007C2BDC"/>
    <w:rsid w:val="007F6D47"/>
    <w:rsid w:val="008072EE"/>
    <w:rsid w:val="0082230C"/>
    <w:rsid w:val="00836BD6"/>
    <w:rsid w:val="00845D15"/>
    <w:rsid w:val="00854853"/>
    <w:rsid w:val="00863979"/>
    <w:rsid w:val="00882646"/>
    <w:rsid w:val="00885BE4"/>
    <w:rsid w:val="00885D59"/>
    <w:rsid w:val="0089796B"/>
    <w:rsid w:val="008A60DC"/>
    <w:rsid w:val="008B1147"/>
    <w:rsid w:val="008B445E"/>
    <w:rsid w:val="008C3BCD"/>
    <w:rsid w:val="008D568E"/>
    <w:rsid w:val="008D7532"/>
    <w:rsid w:val="008E2289"/>
    <w:rsid w:val="008E5D14"/>
    <w:rsid w:val="008F2881"/>
    <w:rsid w:val="008F31F8"/>
    <w:rsid w:val="008F5861"/>
    <w:rsid w:val="008F5D33"/>
    <w:rsid w:val="00965B70"/>
    <w:rsid w:val="00967A86"/>
    <w:rsid w:val="0097750C"/>
    <w:rsid w:val="00987A1C"/>
    <w:rsid w:val="009A3AD8"/>
    <w:rsid w:val="009A5EBD"/>
    <w:rsid w:val="009B6C48"/>
    <w:rsid w:val="009C2C8B"/>
    <w:rsid w:val="009D265C"/>
    <w:rsid w:val="009D38CD"/>
    <w:rsid w:val="009D5B14"/>
    <w:rsid w:val="009D767D"/>
    <w:rsid w:val="009E1BF9"/>
    <w:rsid w:val="009E6150"/>
    <w:rsid w:val="009E7979"/>
    <w:rsid w:val="009F4EF6"/>
    <w:rsid w:val="00A054E4"/>
    <w:rsid w:val="00A17F02"/>
    <w:rsid w:val="00A37AD1"/>
    <w:rsid w:val="00A4424F"/>
    <w:rsid w:val="00A63ADE"/>
    <w:rsid w:val="00A7651A"/>
    <w:rsid w:val="00A775B9"/>
    <w:rsid w:val="00A849A1"/>
    <w:rsid w:val="00A867C4"/>
    <w:rsid w:val="00AD75BF"/>
    <w:rsid w:val="00AE49A8"/>
    <w:rsid w:val="00AE4DDA"/>
    <w:rsid w:val="00AE5DDC"/>
    <w:rsid w:val="00AF46C6"/>
    <w:rsid w:val="00AF7DB4"/>
    <w:rsid w:val="00B06057"/>
    <w:rsid w:val="00B16C37"/>
    <w:rsid w:val="00B303BE"/>
    <w:rsid w:val="00B315AE"/>
    <w:rsid w:val="00B32101"/>
    <w:rsid w:val="00B56368"/>
    <w:rsid w:val="00B5754B"/>
    <w:rsid w:val="00B87AB7"/>
    <w:rsid w:val="00B91130"/>
    <w:rsid w:val="00BA6C59"/>
    <w:rsid w:val="00BB21D6"/>
    <w:rsid w:val="00BB38C5"/>
    <w:rsid w:val="00BD50E3"/>
    <w:rsid w:val="00BE25CB"/>
    <w:rsid w:val="00BE63F4"/>
    <w:rsid w:val="00BF1D99"/>
    <w:rsid w:val="00C00413"/>
    <w:rsid w:val="00C0047C"/>
    <w:rsid w:val="00C016F6"/>
    <w:rsid w:val="00C02A33"/>
    <w:rsid w:val="00C178F4"/>
    <w:rsid w:val="00C26284"/>
    <w:rsid w:val="00C279BA"/>
    <w:rsid w:val="00C32510"/>
    <w:rsid w:val="00C34852"/>
    <w:rsid w:val="00C35253"/>
    <w:rsid w:val="00C45E0A"/>
    <w:rsid w:val="00C56051"/>
    <w:rsid w:val="00C6005E"/>
    <w:rsid w:val="00C76516"/>
    <w:rsid w:val="00C83D86"/>
    <w:rsid w:val="00C876A6"/>
    <w:rsid w:val="00C90EC9"/>
    <w:rsid w:val="00CA212B"/>
    <w:rsid w:val="00CA4F64"/>
    <w:rsid w:val="00CA6D93"/>
    <w:rsid w:val="00CA7688"/>
    <w:rsid w:val="00CB09BD"/>
    <w:rsid w:val="00CB67B4"/>
    <w:rsid w:val="00CD2032"/>
    <w:rsid w:val="00CD3F80"/>
    <w:rsid w:val="00CE3802"/>
    <w:rsid w:val="00CF4C41"/>
    <w:rsid w:val="00D02FF1"/>
    <w:rsid w:val="00D04486"/>
    <w:rsid w:val="00D063D7"/>
    <w:rsid w:val="00D126E3"/>
    <w:rsid w:val="00D14ABD"/>
    <w:rsid w:val="00D4464B"/>
    <w:rsid w:val="00D62ADC"/>
    <w:rsid w:val="00D73776"/>
    <w:rsid w:val="00D73914"/>
    <w:rsid w:val="00D74134"/>
    <w:rsid w:val="00D77AEF"/>
    <w:rsid w:val="00D87639"/>
    <w:rsid w:val="00D916E3"/>
    <w:rsid w:val="00D9744C"/>
    <w:rsid w:val="00DB7758"/>
    <w:rsid w:val="00DC1C30"/>
    <w:rsid w:val="00DC4F3B"/>
    <w:rsid w:val="00DC5609"/>
    <w:rsid w:val="00DD1A9E"/>
    <w:rsid w:val="00DD1AFB"/>
    <w:rsid w:val="00DD7654"/>
    <w:rsid w:val="00DE5CB1"/>
    <w:rsid w:val="00DE71B6"/>
    <w:rsid w:val="00DF2FDA"/>
    <w:rsid w:val="00E05AD7"/>
    <w:rsid w:val="00E226BA"/>
    <w:rsid w:val="00E239AC"/>
    <w:rsid w:val="00E24FA2"/>
    <w:rsid w:val="00E349CE"/>
    <w:rsid w:val="00E42FBF"/>
    <w:rsid w:val="00E43C73"/>
    <w:rsid w:val="00E44C09"/>
    <w:rsid w:val="00E53586"/>
    <w:rsid w:val="00E573CA"/>
    <w:rsid w:val="00E70E75"/>
    <w:rsid w:val="00E83062"/>
    <w:rsid w:val="00E83C88"/>
    <w:rsid w:val="00E912F4"/>
    <w:rsid w:val="00E91E88"/>
    <w:rsid w:val="00E91EF1"/>
    <w:rsid w:val="00EA2E75"/>
    <w:rsid w:val="00EB2EA8"/>
    <w:rsid w:val="00EC0F5D"/>
    <w:rsid w:val="00EC3961"/>
    <w:rsid w:val="00EC5432"/>
    <w:rsid w:val="00EC5AD1"/>
    <w:rsid w:val="00ED284F"/>
    <w:rsid w:val="00ED3F40"/>
    <w:rsid w:val="00EE5EC0"/>
    <w:rsid w:val="00EE6FB0"/>
    <w:rsid w:val="00EF6E22"/>
    <w:rsid w:val="00F1372D"/>
    <w:rsid w:val="00F4625E"/>
    <w:rsid w:val="00F50416"/>
    <w:rsid w:val="00F51D17"/>
    <w:rsid w:val="00F5245C"/>
    <w:rsid w:val="00F63217"/>
    <w:rsid w:val="00F6572C"/>
    <w:rsid w:val="00F750BC"/>
    <w:rsid w:val="00F811F4"/>
    <w:rsid w:val="00F86A64"/>
    <w:rsid w:val="00F87952"/>
    <w:rsid w:val="00F971FC"/>
    <w:rsid w:val="00FC1E5E"/>
    <w:rsid w:val="00FC43D2"/>
    <w:rsid w:val="00FE7098"/>
    <w:rsid w:val="00FF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F714C00C-4B3E-4E92-8441-33081B611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5E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C3B"/>
    <w:pPr>
      <w:ind w:left="720"/>
      <w:contextualSpacing/>
    </w:pPr>
  </w:style>
  <w:style w:type="table" w:styleId="Tabela-Siatka">
    <w:name w:val="Table Grid"/>
    <w:basedOn w:val="Standardowy"/>
    <w:uiPriority w:val="59"/>
    <w:rsid w:val="00D9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F5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A2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732"/>
    <w:rPr>
      <w:rFonts w:ascii="Tahoma" w:hAnsi="Tahoma" w:cs="Tahoma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9B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C0B05"/>
    <w:pPr>
      <w:spacing w:after="0" w:line="240" w:lineRule="auto"/>
      <w:ind w:left="539" w:hanging="539"/>
      <w:jc w:val="center"/>
    </w:pPr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C0B05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paragraph" w:customStyle="1" w:styleId="Wypunktowanie-Pozycja">
    <w:name w:val="Wypunktowanie - Pozycja"/>
    <w:basedOn w:val="Normalny"/>
    <w:qFormat/>
    <w:rsid w:val="006C0B05"/>
    <w:pPr>
      <w:keepNext/>
      <w:numPr>
        <w:numId w:val="14"/>
      </w:numPr>
      <w:tabs>
        <w:tab w:val="left" w:pos="539"/>
      </w:tabs>
      <w:spacing w:before="240" w:after="0" w:line="360" w:lineRule="auto"/>
    </w:pPr>
    <w:rPr>
      <w:rFonts w:ascii="Cambria" w:eastAsia="Calibri" w:hAnsi="Cambria" w:cs="Times New Roman"/>
      <w:b/>
      <w:szCs w:val="24"/>
    </w:rPr>
  </w:style>
  <w:style w:type="paragraph" w:customStyle="1" w:styleId="Wypunktowanie-Atrybut">
    <w:name w:val="Wypunktowanie - Atrybut"/>
    <w:basedOn w:val="Normalny"/>
    <w:qFormat/>
    <w:rsid w:val="006C0B05"/>
    <w:pPr>
      <w:numPr>
        <w:ilvl w:val="1"/>
        <w:numId w:val="14"/>
      </w:numPr>
      <w:spacing w:after="0" w:line="360" w:lineRule="auto"/>
    </w:pPr>
    <w:rPr>
      <w:rFonts w:ascii="Cambria" w:eastAsia="Calibri" w:hAnsi="Cambria" w:cs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6221E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A4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A22"/>
  </w:style>
  <w:style w:type="paragraph" w:styleId="Stopka">
    <w:name w:val="footer"/>
    <w:basedOn w:val="Normalny"/>
    <w:link w:val="StopkaZnak"/>
    <w:uiPriority w:val="99"/>
    <w:unhideWhenUsed/>
    <w:rsid w:val="003A4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A22"/>
  </w:style>
  <w:style w:type="character" w:styleId="UyteHipercze">
    <w:name w:val="FollowedHyperlink"/>
    <w:basedOn w:val="Domylnaczcionkaakapitu"/>
    <w:uiPriority w:val="99"/>
    <w:semiHidden/>
    <w:unhideWhenUsed/>
    <w:rsid w:val="009D265C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7C78"/>
    <w:pPr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7C7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2EB02-9218-4710-8BD8-477705FDA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12</Pages>
  <Words>2394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Janowski</dc:creator>
  <cp:lastModifiedBy>Patrycja Wojnowska</cp:lastModifiedBy>
  <cp:revision>5</cp:revision>
  <cp:lastPrinted>2019-11-08T09:18:00Z</cp:lastPrinted>
  <dcterms:created xsi:type="dcterms:W3CDTF">2019-10-25T11:42:00Z</dcterms:created>
  <dcterms:modified xsi:type="dcterms:W3CDTF">2019-11-08T09:30:00Z</dcterms:modified>
</cp:coreProperties>
</file>